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23BF" w14:textId="77777777" w:rsidR="001B1C46" w:rsidRPr="00A64594" w:rsidRDefault="00D72947" w:rsidP="001B1C46">
      <w:pPr>
        <w:rPr>
          <w:i/>
        </w:rPr>
      </w:pPr>
      <w:bookmarkStart w:id="0" w:name="_GoBack"/>
      <w:bookmarkEnd w:id="0"/>
      <w:r w:rsidRPr="00A64594">
        <w:rPr>
          <w:i/>
        </w:rPr>
        <w:t>Konzentration auf das Kerngeschäft</w:t>
      </w:r>
    </w:p>
    <w:p w14:paraId="7FBA0969" w14:textId="77777777" w:rsidR="001B1C46" w:rsidRPr="00A64594" w:rsidRDefault="00D72947" w:rsidP="001B1C46">
      <w:pPr>
        <w:rPr>
          <w:b/>
          <w:sz w:val="28"/>
        </w:rPr>
      </w:pPr>
      <w:r w:rsidRPr="00A64594">
        <w:rPr>
          <w:b/>
          <w:sz w:val="28"/>
        </w:rPr>
        <w:t>Möhlenhoff veräußert Unterflurkonvektoren-Sparte</w:t>
      </w:r>
    </w:p>
    <w:p w14:paraId="1F07F5BC" w14:textId="77777777" w:rsidR="001B1C46" w:rsidRPr="00A64594" w:rsidRDefault="001B1C46" w:rsidP="001B1C46">
      <w:pPr>
        <w:rPr>
          <w:b/>
        </w:rPr>
      </w:pPr>
    </w:p>
    <w:p w14:paraId="0F6AF90D" w14:textId="77777777" w:rsidR="001B1C46" w:rsidRPr="00A64594" w:rsidRDefault="00D72947" w:rsidP="001B1C46">
      <w:pPr>
        <w:rPr>
          <w:b/>
        </w:rPr>
      </w:pPr>
      <w:r w:rsidRPr="00A64594">
        <w:rPr>
          <w:b/>
        </w:rPr>
        <w:t>Salzgitter</w:t>
      </w:r>
      <w:r w:rsidR="001B1C46" w:rsidRPr="00A64594">
        <w:rPr>
          <w:b/>
        </w:rPr>
        <w:t xml:space="preserve">, </w:t>
      </w:r>
      <w:r w:rsidR="00973ED3">
        <w:rPr>
          <w:b/>
        </w:rPr>
        <w:t>April</w:t>
      </w:r>
      <w:r w:rsidRPr="00A64594">
        <w:rPr>
          <w:b/>
        </w:rPr>
        <w:t xml:space="preserve"> 2016</w:t>
      </w:r>
      <w:r w:rsidR="001B1C46" w:rsidRPr="00A64594">
        <w:rPr>
          <w:b/>
        </w:rPr>
        <w:t xml:space="preserve"> –</w:t>
      </w:r>
      <w:r w:rsidR="005E6E18" w:rsidRPr="00A64594">
        <w:rPr>
          <w:b/>
        </w:rPr>
        <w:t xml:space="preserve"> Möhlenhoff,</w:t>
      </w:r>
      <w:r w:rsidR="001B1C46" w:rsidRPr="00A64594">
        <w:rPr>
          <w:b/>
        </w:rPr>
        <w:t xml:space="preserve"> </w:t>
      </w:r>
      <w:r w:rsidR="005E6E18" w:rsidRPr="00A64594">
        <w:rPr>
          <w:b/>
        </w:rPr>
        <w:t>Heizungs-, Lüftungs- und Klimatechnik-Spezialist aus Salzgitter</w:t>
      </w:r>
      <w:r w:rsidR="00053B41" w:rsidRPr="00A64594">
        <w:rPr>
          <w:b/>
        </w:rPr>
        <w:t>,</w:t>
      </w:r>
      <w:r w:rsidR="005E6E18" w:rsidRPr="00A64594">
        <w:rPr>
          <w:b/>
        </w:rPr>
        <w:t xml:space="preserve"> </w:t>
      </w:r>
      <w:r w:rsidRPr="00A64594">
        <w:rPr>
          <w:b/>
        </w:rPr>
        <w:t xml:space="preserve">trennt sich von </w:t>
      </w:r>
      <w:r w:rsidR="00053B41" w:rsidRPr="00A64594">
        <w:rPr>
          <w:b/>
        </w:rPr>
        <w:t>sein</w:t>
      </w:r>
      <w:r w:rsidR="005E6E18" w:rsidRPr="00A64594">
        <w:rPr>
          <w:b/>
        </w:rPr>
        <w:t>er Unterflurkonvektoren-</w:t>
      </w:r>
      <w:r w:rsidRPr="00A64594">
        <w:rPr>
          <w:b/>
        </w:rPr>
        <w:t>Sparte</w:t>
      </w:r>
      <w:r w:rsidR="005E6E18" w:rsidRPr="00A64594">
        <w:rPr>
          <w:b/>
        </w:rPr>
        <w:t xml:space="preserve">. </w:t>
      </w:r>
      <w:r w:rsidR="001B1C46" w:rsidRPr="00A64594">
        <w:rPr>
          <w:b/>
        </w:rPr>
        <w:t xml:space="preserve">Das Unternehmen </w:t>
      </w:r>
      <w:r w:rsidR="00F275ED">
        <w:rPr>
          <w:b/>
        </w:rPr>
        <w:t>verkauft</w:t>
      </w:r>
      <w:r w:rsidR="00111EDB" w:rsidRPr="00A64594">
        <w:rPr>
          <w:b/>
        </w:rPr>
        <w:t xml:space="preserve"> </w:t>
      </w:r>
      <w:r w:rsidR="005E6E18" w:rsidRPr="00A64594">
        <w:rPr>
          <w:b/>
        </w:rPr>
        <w:t xml:space="preserve">das Geschäftsfeld </w:t>
      </w:r>
      <w:r w:rsidRPr="00A64594">
        <w:rPr>
          <w:b/>
        </w:rPr>
        <w:t xml:space="preserve">an </w:t>
      </w:r>
      <w:r w:rsidR="00053B41" w:rsidRPr="00A64594">
        <w:rPr>
          <w:b/>
        </w:rPr>
        <w:t>sein</w:t>
      </w:r>
      <w:r w:rsidRPr="00A64594">
        <w:rPr>
          <w:b/>
        </w:rPr>
        <w:t xml:space="preserve">en langjährigen </w:t>
      </w:r>
      <w:r w:rsidR="00F96D06" w:rsidRPr="00F96D06">
        <w:rPr>
          <w:b/>
        </w:rPr>
        <w:t>russischen Vertriebspartner</w:t>
      </w:r>
      <w:r w:rsidR="00053B41" w:rsidRPr="00A64594">
        <w:rPr>
          <w:b/>
        </w:rPr>
        <w:t>, um sich künftig noch stärker auf die Kernsegmente Antriebstechnik und Einzelraumregelung zu fokussieren</w:t>
      </w:r>
      <w:r w:rsidR="001B1C46" w:rsidRPr="00A64594">
        <w:rPr>
          <w:b/>
        </w:rPr>
        <w:t>.</w:t>
      </w:r>
    </w:p>
    <w:p w14:paraId="15E133B4" w14:textId="77777777" w:rsidR="001B1C46" w:rsidRPr="00A64594" w:rsidRDefault="001B1C46" w:rsidP="001B1C46">
      <w:pPr>
        <w:rPr>
          <w:b/>
        </w:rPr>
      </w:pPr>
    </w:p>
    <w:p w14:paraId="7B893AE8" w14:textId="77777777" w:rsidR="002F1E49" w:rsidRPr="00A64594" w:rsidRDefault="00973ED3" w:rsidP="001B1C46">
      <w:r>
        <w:t>Damit</w:t>
      </w:r>
      <w:r w:rsidR="00491EDA" w:rsidRPr="00A64594">
        <w:t xml:space="preserve"> reagiert </w:t>
      </w:r>
      <w:r w:rsidR="00F275ED">
        <w:t>der Entwickler der ersten Unterflurkonvektoren</w:t>
      </w:r>
      <w:r w:rsidR="00491EDA" w:rsidRPr="00A64594">
        <w:t xml:space="preserve"> auf den Umsatzrückgang der vergangenen Jahre</w:t>
      </w:r>
      <w:r w:rsidR="00DB7B12" w:rsidRPr="00A64594">
        <w:t>.</w:t>
      </w:r>
      <w:r w:rsidR="00491EDA" w:rsidRPr="00A64594">
        <w:t xml:space="preserve"> Insbesondere die politische </w:t>
      </w:r>
      <w:r w:rsidR="00053B41" w:rsidRPr="00A64594">
        <w:t>Lage</w:t>
      </w:r>
      <w:r w:rsidR="00491EDA" w:rsidRPr="00A64594">
        <w:t xml:space="preserve"> in Russland und der Ukraine ha</w:t>
      </w:r>
      <w:r w:rsidR="00A32CAB" w:rsidRPr="00A64594">
        <w:t>t im Geschäftsjahr 2015</w:t>
      </w:r>
      <w:r w:rsidR="00491EDA" w:rsidRPr="00A64594">
        <w:t xml:space="preserve"> zu </w:t>
      </w:r>
      <w:r w:rsidR="00053B41" w:rsidRPr="00A64594">
        <w:t>Einbußen</w:t>
      </w:r>
      <w:r w:rsidR="00491EDA" w:rsidRPr="00A64594">
        <w:t xml:space="preserve"> von </w:t>
      </w:r>
      <w:r w:rsidR="00053B41" w:rsidRPr="00A64594">
        <w:t>mehr als</w:t>
      </w:r>
      <w:r w:rsidR="00491EDA" w:rsidRPr="00A64594">
        <w:t xml:space="preserve"> 30</w:t>
      </w:r>
      <w:r w:rsidR="00053B41" w:rsidRPr="00A64594">
        <w:t xml:space="preserve"> Prozent</w:t>
      </w:r>
      <w:r w:rsidR="00491EDA" w:rsidRPr="00A64594">
        <w:t xml:space="preserve"> </w:t>
      </w:r>
      <w:r w:rsidR="00053B41" w:rsidRPr="00A64594">
        <w:t>gegenüber dem</w:t>
      </w:r>
      <w:r w:rsidR="00491EDA" w:rsidRPr="00A64594">
        <w:t xml:space="preserve"> Vorjahr </w:t>
      </w:r>
      <w:r w:rsidR="002240F1" w:rsidRPr="00A64594">
        <w:t>geführt</w:t>
      </w:r>
      <w:r w:rsidR="00D514F8" w:rsidRPr="00A64594">
        <w:t>. Da ein</w:t>
      </w:r>
      <w:r w:rsidR="00C56C6C" w:rsidRPr="00A64594">
        <w:t xml:space="preserve"> Ende </w:t>
      </w:r>
      <w:r w:rsidR="00710FA0" w:rsidRPr="00A64594">
        <w:t>d</w:t>
      </w:r>
      <w:r w:rsidR="00C56C6C" w:rsidRPr="00A64594">
        <w:t xml:space="preserve">er Krise auch langfristig nicht absehbar ist, hat sich </w:t>
      </w:r>
      <w:r w:rsidR="00A32CAB" w:rsidRPr="00A64594">
        <w:t xml:space="preserve">Möhlenhoff </w:t>
      </w:r>
      <w:r w:rsidR="00053B41" w:rsidRPr="00A64594">
        <w:t>dazu</w:t>
      </w:r>
      <w:r w:rsidR="00C56C6C" w:rsidRPr="00A64594">
        <w:t xml:space="preserve"> entschlossen</w:t>
      </w:r>
      <w:r w:rsidR="00053B41" w:rsidRPr="00A64594">
        <w:t>,</w:t>
      </w:r>
      <w:r w:rsidR="00C56C6C" w:rsidRPr="00A64594">
        <w:t xml:space="preserve"> </w:t>
      </w:r>
      <w:r w:rsidR="00034F47" w:rsidRPr="00A64594">
        <w:t>die Produktsparte der Unterflurkonvektoren</w:t>
      </w:r>
      <w:r w:rsidR="00C56C6C" w:rsidRPr="00A64594">
        <w:t xml:space="preserve"> zu veräußern.</w:t>
      </w:r>
    </w:p>
    <w:p w14:paraId="5AA5D12A" w14:textId="77777777" w:rsidR="002F1E49" w:rsidRPr="00A64594" w:rsidRDefault="002F1E49" w:rsidP="001B1C46"/>
    <w:p w14:paraId="26560DE7" w14:textId="77777777" w:rsidR="00DC764E" w:rsidRPr="00A64594" w:rsidRDefault="00C56C6C" w:rsidP="001B1C46">
      <w:pPr>
        <w:rPr>
          <w:color w:val="943634" w:themeColor="accent2" w:themeShade="BF"/>
        </w:rPr>
      </w:pPr>
      <w:r w:rsidRPr="00A64594">
        <w:t>„Natürlich fällt es nicht leicht</w:t>
      </w:r>
      <w:r w:rsidR="00A32CAB" w:rsidRPr="00A64594">
        <w:t>,</w:t>
      </w:r>
      <w:r w:rsidRPr="00A64594">
        <w:t xml:space="preserve"> sich von </w:t>
      </w:r>
      <w:r w:rsidR="009D1417" w:rsidRPr="00A64594">
        <w:t>d</w:t>
      </w:r>
      <w:r w:rsidR="00053B41" w:rsidRPr="00A64594">
        <w:t>ies</w:t>
      </w:r>
      <w:r w:rsidR="009D1417" w:rsidRPr="00A64594">
        <w:t>er traditionsreichen Sparte</w:t>
      </w:r>
      <w:r w:rsidRPr="00A64594">
        <w:t xml:space="preserve"> zu trennen – gerade </w:t>
      </w:r>
      <w:r w:rsidR="002240F1" w:rsidRPr="00A64594">
        <w:t>weil</w:t>
      </w:r>
      <w:r w:rsidRPr="00A64594">
        <w:t xml:space="preserve"> unser Unternehmen mit der </w:t>
      </w:r>
      <w:r w:rsidRPr="00F11ED8">
        <w:t>E</w:t>
      </w:r>
      <w:r w:rsidR="00F11ED8">
        <w:t>ntwicklung</w:t>
      </w:r>
      <w:r w:rsidRPr="00A64594">
        <w:t xml:space="preserve"> der Unterflurkonvektoren gewachsen ist.</w:t>
      </w:r>
      <w:r w:rsidR="00B907AC" w:rsidRPr="00A64594">
        <w:t xml:space="preserve"> Mit der Veräußerung </w:t>
      </w:r>
      <w:r w:rsidR="00053B41" w:rsidRPr="00A64594">
        <w:t>wollen wir uns</w:t>
      </w:r>
      <w:r w:rsidR="00B907AC" w:rsidRPr="00A64594">
        <w:t xml:space="preserve"> jedoch strategisch </w:t>
      </w:r>
      <w:r w:rsidR="00053B41" w:rsidRPr="00A64594">
        <w:t>noch stärker</w:t>
      </w:r>
      <w:r w:rsidR="00B907AC" w:rsidRPr="00A64594">
        <w:t xml:space="preserve"> auf unsere </w:t>
      </w:r>
      <w:r w:rsidR="002C6113" w:rsidRPr="00A64594">
        <w:t>Kernsegmente der Antriebstechnik und Einzelraumregelung</w:t>
      </w:r>
      <w:r w:rsidR="00B907AC" w:rsidRPr="00A64594">
        <w:t xml:space="preserve"> im OEM-Geschäft </w:t>
      </w:r>
      <w:r w:rsidR="00053B41" w:rsidRPr="00A64594">
        <w:t>konzentrieren</w:t>
      </w:r>
      <w:r w:rsidRPr="00A64594">
        <w:t>“</w:t>
      </w:r>
      <w:r w:rsidR="00053B41" w:rsidRPr="00A64594">
        <w:t>,</w:t>
      </w:r>
      <w:r w:rsidRPr="00A64594">
        <w:t xml:space="preserve"> </w:t>
      </w:r>
      <w:r w:rsidR="00053B41" w:rsidRPr="00A64594">
        <w:t>erklärt</w:t>
      </w:r>
      <w:r w:rsidRPr="00A64594">
        <w:t xml:space="preserve"> Geschäftsführer Frank Geburek. „</w:t>
      </w:r>
      <w:r w:rsidR="00B907AC" w:rsidRPr="00A64594">
        <w:t>Zudem</w:t>
      </w:r>
      <w:r w:rsidRPr="00A64594">
        <w:t xml:space="preserve"> wissen</w:t>
      </w:r>
      <w:r w:rsidR="00B907AC" w:rsidRPr="00A64594">
        <w:t xml:space="preserve"> wir</w:t>
      </w:r>
      <w:r w:rsidRPr="00A64594">
        <w:t xml:space="preserve"> d</w:t>
      </w:r>
      <w:r w:rsidR="00B907AC" w:rsidRPr="00A64594">
        <w:t>ie</w:t>
      </w:r>
      <w:r w:rsidRPr="00A64594">
        <w:t xml:space="preserve"> </w:t>
      </w:r>
      <w:r w:rsidR="00B907AC" w:rsidRPr="00A64594">
        <w:t xml:space="preserve">Sparte der Unterflurkonvektoren </w:t>
      </w:r>
      <w:r w:rsidRPr="00A64594">
        <w:t xml:space="preserve">und unsere Kunden bei unserem langjährigen </w:t>
      </w:r>
      <w:r w:rsidR="00F96D06">
        <w:t xml:space="preserve">russischen </w:t>
      </w:r>
      <w:r w:rsidRPr="00A64594">
        <w:t>Geschäftspartner in guten Händen.“</w:t>
      </w:r>
    </w:p>
    <w:p w14:paraId="4E6021FF" w14:textId="77777777" w:rsidR="00DC764E" w:rsidRPr="00A64594" w:rsidRDefault="00DC764E" w:rsidP="001B1C46"/>
    <w:p w14:paraId="59050DA0" w14:textId="77777777" w:rsidR="009D1417" w:rsidRDefault="002F1777" w:rsidP="001B1C46">
      <w:proofErr w:type="spellStart"/>
      <w:r w:rsidRPr="00A64594">
        <w:t>Möhlenhoff</w:t>
      </w:r>
      <w:r w:rsidR="00743786" w:rsidRPr="00A64594">
        <w:t>s</w:t>
      </w:r>
      <w:proofErr w:type="spellEnd"/>
      <w:r w:rsidRPr="00A64594">
        <w:t xml:space="preserve"> erklärtes Ziel ist es</w:t>
      </w:r>
      <w:r w:rsidR="00A32CAB" w:rsidRPr="00A64594">
        <w:t xml:space="preserve">, </w:t>
      </w:r>
      <w:r w:rsidR="002C6113" w:rsidRPr="00A64594">
        <w:t>möglichst viele</w:t>
      </w:r>
      <w:r w:rsidR="00A32CAB" w:rsidRPr="00A64594">
        <w:t xml:space="preserve"> Mitarbeiter der U</w:t>
      </w:r>
      <w:r w:rsidR="00053B41" w:rsidRPr="00A64594">
        <w:t>nterflursystem</w:t>
      </w:r>
      <w:r w:rsidR="00A32CAB" w:rsidRPr="00A64594">
        <w:t>-Sparte</w:t>
      </w:r>
      <w:r w:rsidRPr="00A64594">
        <w:t xml:space="preserve"> weiter zu beschäftigen.</w:t>
      </w:r>
      <w:r w:rsidR="00A32CAB" w:rsidRPr="00A64594">
        <w:t xml:space="preserve"> </w:t>
      </w:r>
      <w:r w:rsidR="009D1417" w:rsidRPr="00A64594">
        <w:t>Die freiwerden</w:t>
      </w:r>
      <w:r w:rsidR="00111EDB" w:rsidRPr="00A64594">
        <w:t>den</w:t>
      </w:r>
      <w:r w:rsidR="009D1417" w:rsidRPr="00A64594">
        <w:t xml:space="preserve"> </w:t>
      </w:r>
      <w:r w:rsidR="00034F47" w:rsidRPr="00A64594">
        <w:t>Ressourcen</w:t>
      </w:r>
      <w:r w:rsidR="009D1417" w:rsidRPr="00A64594">
        <w:t xml:space="preserve"> nutzt </w:t>
      </w:r>
      <w:r w:rsidRPr="00A64594">
        <w:t>das Unternehmen</w:t>
      </w:r>
      <w:r w:rsidR="00053B41" w:rsidRPr="00A64594">
        <w:t>,</w:t>
      </w:r>
      <w:r w:rsidRPr="00A64594">
        <w:t xml:space="preserve"> </w:t>
      </w:r>
      <w:r w:rsidR="009D1417" w:rsidRPr="00A64594">
        <w:t>um das Kerngeschäft im OEM-Bereich weiter zu stärken und auszubauen.</w:t>
      </w:r>
    </w:p>
    <w:p w14:paraId="31E892BC" w14:textId="77777777" w:rsidR="001B1C46" w:rsidRDefault="001B1C46" w:rsidP="001B1C46"/>
    <w:p w14:paraId="42520772" w14:textId="77777777" w:rsidR="001B1C46" w:rsidRDefault="001B1C46" w:rsidP="001B1C46">
      <w:pPr>
        <w:rPr>
          <w:i/>
        </w:rPr>
      </w:pPr>
      <w:r>
        <w:rPr>
          <w:i/>
        </w:rPr>
        <w:t>1</w:t>
      </w:r>
      <w:r w:rsidR="00FE3C56">
        <w:rPr>
          <w:i/>
        </w:rPr>
        <w:t>.</w:t>
      </w:r>
      <w:r w:rsidR="00701748">
        <w:rPr>
          <w:i/>
        </w:rPr>
        <w:t>6</w:t>
      </w:r>
      <w:r w:rsidR="00FE3C56">
        <w:rPr>
          <w:i/>
        </w:rPr>
        <w:t>1</w:t>
      </w:r>
      <w:r w:rsidR="00921E99">
        <w:rPr>
          <w:i/>
        </w:rPr>
        <w:t>0</w:t>
      </w:r>
      <w:r w:rsidRPr="00860C37">
        <w:rPr>
          <w:i/>
        </w:rPr>
        <w:t>Zeichen inkl. Leerzeichen</w:t>
      </w:r>
    </w:p>
    <w:p w14:paraId="5FF46F63" w14:textId="77777777" w:rsidR="00921E99" w:rsidRPr="00860C37" w:rsidRDefault="00921E99" w:rsidP="001B1C46">
      <w:pPr>
        <w:rPr>
          <w:i/>
        </w:rPr>
      </w:pPr>
    </w:p>
    <w:p w14:paraId="3F62140A" w14:textId="77777777" w:rsidR="00400EAC" w:rsidRDefault="00400EAC" w:rsidP="005D6769">
      <w:pPr>
        <w:pStyle w:val="Listenabsatz"/>
        <w:spacing w:line="360" w:lineRule="auto"/>
        <w:ind w:left="0"/>
      </w:pPr>
    </w:p>
    <w:p w14:paraId="30A78CC4" w14:textId="77777777" w:rsidR="00400EAC" w:rsidRDefault="00400EAC" w:rsidP="005D6769">
      <w:pPr>
        <w:pStyle w:val="Listenabsatz"/>
        <w:spacing w:line="360" w:lineRule="auto"/>
        <w:ind w:left="0"/>
      </w:pPr>
    </w:p>
    <w:p w14:paraId="26CFF978" w14:textId="77777777" w:rsidR="00610404" w:rsidRPr="00EC75DD" w:rsidRDefault="00610404" w:rsidP="00610404">
      <w:pPr>
        <w:spacing w:after="200" w:line="276" w:lineRule="auto"/>
      </w:pPr>
      <w:r w:rsidRPr="00CB0F3F">
        <w:rPr>
          <w:b/>
        </w:rPr>
        <w:lastRenderedPageBreak/>
        <w:t>Bildunterschrift</w:t>
      </w:r>
      <w:r>
        <w:rPr>
          <w:b/>
        </w:rPr>
        <w:t>en</w:t>
      </w:r>
      <w:r w:rsidRPr="00CB0F3F">
        <w:rPr>
          <w:b/>
        </w:rPr>
        <w:t>:</w:t>
      </w:r>
    </w:p>
    <w:p w14:paraId="13A24843" w14:textId="77777777" w:rsidR="00610404" w:rsidRDefault="00FE3C56" w:rsidP="00610404">
      <w:pPr>
        <w:pStyle w:val="Listenabsatz"/>
        <w:spacing w:line="360" w:lineRule="auto"/>
        <w:ind w:left="0"/>
      </w:pPr>
      <w:r>
        <w:rPr>
          <w:noProof/>
        </w:rPr>
        <w:drawing>
          <wp:inline distT="0" distB="0" distL="0" distR="0" wp14:anchorId="10F21A30" wp14:editId="32E36C32">
            <wp:extent cx="1828800" cy="2009775"/>
            <wp:effectExtent l="0" t="0" r="0" b="9525"/>
            <wp:docPr id="2" name="Bild 1" descr="DSC00443_Interma_Vertrag_GF_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443_Interma_Vertrag_GF_s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F9BF" w14:textId="77777777" w:rsidR="00610404" w:rsidRPr="009E6618" w:rsidRDefault="00610404" w:rsidP="00610404">
      <w:pPr>
        <w:pStyle w:val="Listenabsatz"/>
        <w:spacing w:line="360" w:lineRule="auto"/>
        <w:ind w:left="0"/>
        <w:rPr>
          <w:rFonts w:ascii="Arial" w:hAnsi="Arial" w:cs="Arial"/>
        </w:rPr>
      </w:pPr>
      <w:r w:rsidRPr="009E6618">
        <w:rPr>
          <w:rFonts w:ascii="Arial" w:hAnsi="Arial" w:cs="Arial"/>
          <w:b/>
        </w:rPr>
        <w:t xml:space="preserve">Bild 1: </w:t>
      </w:r>
      <w:r w:rsidR="00FE3C56">
        <w:rPr>
          <w:rFonts w:ascii="Arial" w:hAnsi="Arial" w:cs="Arial"/>
        </w:rPr>
        <w:t>Frank Geburek (l.)</w:t>
      </w:r>
      <w:r w:rsidR="00BB75BF">
        <w:rPr>
          <w:rFonts w:ascii="Arial" w:hAnsi="Arial" w:cs="Arial"/>
        </w:rPr>
        <w:t>, Geschäftsführer von Möhlenhoff,</w:t>
      </w:r>
      <w:r>
        <w:rPr>
          <w:rFonts w:ascii="Arial" w:hAnsi="Arial" w:cs="Arial"/>
        </w:rPr>
        <w:t xml:space="preserve"> und </w:t>
      </w:r>
      <w:r w:rsidRPr="00610404">
        <w:rPr>
          <w:rFonts w:ascii="Arial" w:hAnsi="Arial" w:cs="Arial"/>
        </w:rPr>
        <w:t xml:space="preserve">Victor A. </w:t>
      </w:r>
      <w:proofErr w:type="spellStart"/>
      <w:r w:rsidRPr="00610404">
        <w:rPr>
          <w:rFonts w:ascii="Arial" w:hAnsi="Arial" w:cs="Arial"/>
        </w:rPr>
        <w:t>Ryabtsev</w:t>
      </w:r>
      <w:proofErr w:type="spellEnd"/>
      <w:r w:rsidR="00FE3C56">
        <w:rPr>
          <w:rFonts w:ascii="Arial" w:hAnsi="Arial" w:cs="Arial"/>
        </w:rPr>
        <w:t>, Geschäftsführer des russischen Vertriebspartners,</w:t>
      </w:r>
      <w:r>
        <w:rPr>
          <w:rFonts w:ascii="Arial" w:hAnsi="Arial" w:cs="Arial"/>
        </w:rPr>
        <w:t xml:space="preserve"> bei der Vertragsunterzeichnung.</w:t>
      </w:r>
    </w:p>
    <w:p w14:paraId="470BF232" w14:textId="77777777" w:rsidR="000A02D8" w:rsidRDefault="000A02D8" w:rsidP="005D6769">
      <w:pPr>
        <w:pStyle w:val="Listenabsatz"/>
        <w:spacing w:line="360" w:lineRule="auto"/>
        <w:ind w:left="0"/>
      </w:pPr>
    </w:p>
    <w:p w14:paraId="305751E4" w14:textId="77777777" w:rsidR="000A02D8" w:rsidRDefault="00610404" w:rsidP="005D6769">
      <w:pPr>
        <w:pStyle w:val="Listenabsatz"/>
        <w:spacing w:line="360" w:lineRule="auto"/>
        <w:ind w:left="0"/>
      </w:pPr>
      <w:r>
        <w:rPr>
          <w:noProof/>
        </w:rPr>
        <w:drawing>
          <wp:inline distT="0" distB="0" distL="0" distR="0" wp14:anchorId="59BA7BF3" wp14:editId="6232058C">
            <wp:extent cx="1793360" cy="1190625"/>
            <wp:effectExtent l="0" t="0" r="0" b="0"/>
            <wp:docPr id="3" name="Grafik 3" descr="P:\2234_Moehlenhoff\PRESSE\Presse_2016\offen\Verkauf Sparte\DSC_0239_Firmenschild_Hi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2234_Moehlenhoff\PRESSE\Presse_2016\offen\Verkauf Sparte\DSC_0239_Firmenschild_Himm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55" cy="11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569F" w14:textId="77777777" w:rsidR="00610404" w:rsidRPr="00610404" w:rsidRDefault="00610404" w:rsidP="005D6769">
      <w:pPr>
        <w:pStyle w:val="Listenabsatz"/>
        <w:spacing w:line="360" w:lineRule="auto"/>
        <w:ind w:left="0"/>
        <w:rPr>
          <w:rFonts w:ascii="Arial" w:hAnsi="Arial" w:cs="Arial"/>
        </w:rPr>
      </w:pPr>
      <w:r w:rsidRPr="00610404">
        <w:rPr>
          <w:rFonts w:ascii="Arial" w:hAnsi="Arial" w:cs="Arial"/>
          <w:b/>
        </w:rPr>
        <w:t xml:space="preserve">Bild 2: </w:t>
      </w:r>
      <w:r w:rsidRPr="00610404">
        <w:rPr>
          <w:rFonts w:ascii="Arial" w:hAnsi="Arial" w:cs="Arial"/>
        </w:rPr>
        <w:t xml:space="preserve">Durch den Verkauf </w:t>
      </w:r>
      <w:r>
        <w:rPr>
          <w:rFonts w:ascii="Arial" w:hAnsi="Arial" w:cs="Arial"/>
        </w:rPr>
        <w:t xml:space="preserve">seiner Unterflurkonvektoren-Sparte </w:t>
      </w:r>
      <w:r w:rsidRPr="00610404">
        <w:rPr>
          <w:rFonts w:ascii="Arial" w:hAnsi="Arial" w:cs="Arial"/>
        </w:rPr>
        <w:t>will sich Möhlenhoff künftig noch stärker auf die Kernsegmente Antriebste</w:t>
      </w:r>
      <w:r>
        <w:rPr>
          <w:rFonts w:ascii="Arial" w:hAnsi="Arial" w:cs="Arial"/>
        </w:rPr>
        <w:t xml:space="preserve">chnik und Einzelraumregelung </w:t>
      </w:r>
      <w:r w:rsidRPr="00610404">
        <w:rPr>
          <w:rFonts w:ascii="Arial" w:hAnsi="Arial" w:cs="Arial"/>
        </w:rPr>
        <w:t>fokussieren.</w:t>
      </w:r>
    </w:p>
    <w:p w14:paraId="4C20CD7B" w14:textId="77777777" w:rsidR="00610404" w:rsidRDefault="00610404" w:rsidP="005D6769">
      <w:pPr>
        <w:pStyle w:val="Listenabsatz"/>
        <w:spacing w:line="360" w:lineRule="auto"/>
        <w:ind w:left="0"/>
      </w:pPr>
    </w:p>
    <w:p w14:paraId="2177B89C" w14:textId="77777777" w:rsidR="00831270" w:rsidRPr="00831270" w:rsidRDefault="00831270" w:rsidP="005D6769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 w:rsidRPr="00831270">
        <w:rPr>
          <w:rFonts w:ascii="Arial" w:hAnsi="Arial" w:cs="Arial"/>
          <w:b/>
        </w:rPr>
        <w:t>Bilder: Möhlenhoff GmbH</w:t>
      </w:r>
    </w:p>
    <w:p w14:paraId="08F1F2BF" w14:textId="77777777" w:rsidR="00271E65" w:rsidRDefault="00271E65">
      <w:pPr>
        <w:spacing w:after="200" w:line="276" w:lineRule="auto"/>
        <w:rPr>
          <w:rFonts w:ascii="Calibri" w:eastAsia="Calibri" w:hAnsi="Calibri" w:cs="Times New Roman"/>
        </w:rPr>
      </w:pPr>
      <w:r>
        <w:br w:type="page"/>
      </w:r>
    </w:p>
    <w:p w14:paraId="44FA3419" w14:textId="77777777" w:rsidR="005D6769" w:rsidRDefault="005D6769" w:rsidP="005D6769">
      <w:pPr>
        <w:rPr>
          <w:b/>
        </w:rPr>
      </w:pPr>
      <w:r>
        <w:rPr>
          <w:b/>
        </w:rPr>
        <w:lastRenderedPageBreak/>
        <w:t>Möhlenhoff GmbH</w:t>
      </w:r>
    </w:p>
    <w:p w14:paraId="4DAD6B16" w14:textId="77777777" w:rsidR="00161EF6" w:rsidRPr="005D6769" w:rsidRDefault="005D6769" w:rsidP="008B1056">
      <w:r>
        <w:t>Die Möhlenhoff GmbH mit Sitz in Salzgitter ist Anbieter von Produkten und Systemen für die Heizungs-, Lüftungs- und Klimatechnik.</w:t>
      </w:r>
      <w:r w:rsidR="00946412" w:rsidRPr="00946412">
        <w:t xml:space="preserve"> Das Unternehmen ist spezialisiert auf die Entwicklung und Fertigung von Lösungen für die el</w:t>
      </w:r>
      <w:r w:rsidR="002104FB">
        <w:t>ektronische Einzelraumregelung</w:t>
      </w:r>
      <w:r w:rsidR="00A64594">
        <w:t xml:space="preserve"> und</w:t>
      </w:r>
      <w:r w:rsidR="002104FB">
        <w:t xml:space="preserve"> </w:t>
      </w:r>
      <w:r w:rsidR="00946412" w:rsidRPr="00946412">
        <w:t>das Smart Home. Im Segment der thermischen Stellantriebe ist Mö</w:t>
      </w:r>
      <w:r w:rsidR="00946412">
        <w:t>hlenhoff weltweiter Marktführer</w:t>
      </w:r>
      <w:r>
        <w:t xml:space="preserve">. Seit mehr als 30 Jahren hat sich das Unternehmen in diesen Bereichen als kompetenter und zuverlässiger Partner für OEM-Kunden </w:t>
      </w:r>
      <w:r w:rsidR="00946412">
        <w:t xml:space="preserve">am </w:t>
      </w:r>
      <w:r>
        <w:t xml:space="preserve">Markt etabliert. </w:t>
      </w:r>
      <w:r w:rsidR="002104FB">
        <w:t>192</w:t>
      </w:r>
      <w:r>
        <w:t xml:space="preserve"> Mitarbeiter erwirtschafteten im Geschäftsjahr 201</w:t>
      </w:r>
      <w:r w:rsidR="002104FB">
        <w:t>5</w:t>
      </w:r>
      <w:r>
        <w:t xml:space="preserve"> einen Umsatz von </w:t>
      </w:r>
      <w:r w:rsidR="002104FB">
        <w:t>39,4</w:t>
      </w:r>
      <w:r>
        <w:t xml:space="preserve"> Millionen Euro.</w:t>
      </w:r>
    </w:p>
    <w:sectPr w:rsidR="00161EF6" w:rsidRPr="005D6769" w:rsidSect="003133D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82FF" w14:textId="77777777" w:rsidR="004F4D7C" w:rsidRDefault="004F4D7C" w:rsidP="007D0561">
      <w:pPr>
        <w:spacing w:line="240" w:lineRule="auto"/>
      </w:pPr>
      <w:r>
        <w:separator/>
      </w:r>
    </w:p>
  </w:endnote>
  <w:endnote w:type="continuationSeparator" w:id="0">
    <w:p w14:paraId="3886CC4A" w14:textId="77777777" w:rsidR="004F4D7C" w:rsidRDefault="004F4D7C" w:rsidP="007D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8DFD" w14:textId="77777777" w:rsidR="006674FA" w:rsidRDefault="006674FA" w:rsidP="007D0561">
    <w:pPr>
      <w:spacing w:line="240" w:lineRule="auto"/>
      <w:jc w:val="both"/>
      <w:rPr>
        <w:b/>
        <w:sz w:val="18"/>
      </w:rPr>
    </w:pPr>
  </w:p>
  <w:p w14:paraId="094320A5" w14:textId="77777777" w:rsidR="006674FA" w:rsidRDefault="006674FA" w:rsidP="007D0561">
    <w:pPr>
      <w:spacing w:line="240" w:lineRule="auto"/>
      <w:jc w:val="both"/>
      <w:rPr>
        <w:b/>
        <w:sz w:val="18"/>
      </w:rPr>
    </w:pPr>
  </w:p>
  <w:p w14:paraId="6F48059F" w14:textId="77777777" w:rsidR="00115000" w:rsidRDefault="00115000" w:rsidP="00115000">
    <w:pPr>
      <w:spacing w:line="240" w:lineRule="auto"/>
      <w:jc w:val="both"/>
      <w:rPr>
        <w:b/>
        <w:sz w:val="18"/>
      </w:rPr>
    </w:pPr>
    <w:r w:rsidRPr="000B5D81">
      <w:rPr>
        <w:b/>
        <w:sz w:val="18"/>
      </w:rPr>
      <w:t>Kontakt</w:t>
    </w:r>
    <w:r>
      <w:rPr>
        <w:b/>
        <w:sz w:val="18"/>
      </w:rPr>
      <w:t>: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8F6615">
      <w:rPr>
        <w:b/>
        <w:color w:val="000000"/>
        <w:sz w:val="18"/>
        <w:szCs w:val="18"/>
      </w:rPr>
      <w:t>Redaktion:</w:t>
    </w:r>
  </w:p>
  <w:p w14:paraId="390CA0FE" w14:textId="77777777" w:rsidR="00115000" w:rsidRPr="00CC1B1A" w:rsidRDefault="00115000" w:rsidP="00115000">
    <w:pPr>
      <w:spacing w:line="240" w:lineRule="auto"/>
      <w:jc w:val="both"/>
      <w:rPr>
        <w:b/>
        <w:sz w:val="18"/>
      </w:rPr>
    </w:pPr>
    <w:r>
      <w:rPr>
        <w:color w:val="000000"/>
        <w:sz w:val="18"/>
        <w:szCs w:val="18"/>
      </w:rPr>
      <w:t xml:space="preserve">Möhlenhoff </w:t>
    </w:r>
    <w:r w:rsidRPr="001A0A88">
      <w:rPr>
        <w:color w:val="000000"/>
        <w:sz w:val="18"/>
        <w:szCs w:val="18"/>
      </w:rPr>
      <w:t>GmbH</w:t>
    </w:r>
    <w:r>
      <w:rPr>
        <w:color w:val="000000"/>
        <w:sz w:val="18"/>
        <w:szCs w:val="18"/>
      </w:rPr>
      <w:tab/>
    </w:r>
    <w:r w:rsidRPr="001A0A88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Pr="008F6615">
      <w:rPr>
        <w:color w:val="000000"/>
        <w:sz w:val="18"/>
        <w:szCs w:val="18"/>
      </w:rPr>
      <w:t>a1kommunikation Schweizer</w:t>
    </w:r>
    <w:r>
      <w:rPr>
        <w:color w:val="000000"/>
        <w:sz w:val="18"/>
        <w:szCs w:val="18"/>
      </w:rPr>
      <w:t xml:space="preserve"> GmbH</w:t>
    </w:r>
  </w:p>
  <w:p w14:paraId="34891068" w14:textId="77777777" w:rsidR="00115000" w:rsidRDefault="00115000" w:rsidP="00115000">
    <w:pPr>
      <w:spacing w:line="240" w:lineRule="auto"/>
      <w:jc w:val="both"/>
      <w:rPr>
        <w:b/>
        <w:sz w:val="18"/>
      </w:rPr>
    </w:pPr>
    <w:r>
      <w:rPr>
        <w:sz w:val="18"/>
      </w:rPr>
      <w:t>Kerstin Dahms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color w:val="000000"/>
        <w:sz w:val="18"/>
        <w:szCs w:val="18"/>
      </w:rPr>
      <w:t>Oberdorfstr. 31A</w:t>
    </w:r>
  </w:p>
  <w:p w14:paraId="09474159" w14:textId="77777777" w:rsidR="00115000" w:rsidRPr="00201384" w:rsidRDefault="00115000" w:rsidP="00115000">
    <w:pPr>
      <w:spacing w:line="240" w:lineRule="auto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Museumstr. 54 a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70794 Filderstadt</w:t>
    </w:r>
  </w:p>
  <w:p w14:paraId="0DA2A576" w14:textId="77777777" w:rsidR="00115000" w:rsidRPr="00FE7DE8" w:rsidRDefault="00115000" w:rsidP="00115000">
    <w:pPr>
      <w:spacing w:line="240" w:lineRule="auto"/>
      <w:jc w:val="both"/>
      <w:rPr>
        <w:sz w:val="18"/>
      </w:rPr>
    </w:pPr>
    <w:r>
      <w:rPr>
        <w:color w:val="000000"/>
        <w:sz w:val="18"/>
        <w:szCs w:val="18"/>
      </w:rPr>
      <w:t xml:space="preserve">38229 Salzgitter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Pr="00D37FC1">
      <w:rPr>
        <w:color w:val="000000"/>
        <w:sz w:val="18"/>
        <w:szCs w:val="18"/>
      </w:rPr>
      <w:t xml:space="preserve">Tel.:  + 49 (0) </w:t>
    </w:r>
    <w:r w:rsidRPr="00FE7DE8">
      <w:rPr>
        <w:color w:val="000000"/>
        <w:sz w:val="18"/>
        <w:szCs w:val="18"/>
      </w:rPr>
      <w:t>711 9454161-0</w:t>
    </w:r>
  </w:p>
  <w:p w14:paraId="33B26733" w14:textId="77777777" w:rsidR="00115000" w:rsidRPr="007D0561" w:rsidRDefault="00115000" w:rsidP="00115000">
    <w:pPr>
      <w:spacing w:line="240" w:lineRule="auto"/>
      <w:jc w:val="both"/>
      <w:rPr>
        <w:color w:val="000000"/>
        <w:sz w:val="18"/>
        <w:szCs w:val="18"/>
        <w:lang w:val="en-US"/>
      </w:rPr>
    </w:pPr>
    <w:r w:rsidRPr="007D0561">
      <w:rPr>
        <w:color w:val="000000"/>
        <w:sz w:val="18"/>
        <w:szCs w:val="18"/>
        <w:lang w:val="en-US"/>
      </w:rPr>
      <w:t xml:space="preserve">Tel.:  + 49 (0) 5341 8475-843 </w:t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  <w:t>Fax:  + 49 (0) 711 9454161-9</w:t>
    </w:r>
  </w:p>
  <w:p w14:paraId="5E2DE65E" w14:textId="77777777" w:rsidR="00115000" w:rsidRPr="007D0561" w:rsidRDefault="00115000" w:rsidP="00115000">
    <w:pPr>
      <w:spacing w:line="240" w:lineRule="auto"/>
      <w:jc w:val="both"/>
      <w:rPr>
        <w:sz w:val="18"/>
        <w:szCs w:val="18"/>
        <w:lang w:val="en-US"/>
      </w:rPr>
    </w:pPr>
    <w:r w:rsidRPr="007D0561">
      <w:rPr>
        <w:color w:val="000000"/>
        <w:sz w:val="18"/>
        <w:szCs w:val="18"/>
        <w:lang w:val="en-US"/>
      </w:rPr>
      <w:t>Fax:  + 49 (0) 5341 8475-999</w:t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</w:p>
  <w:p w14:paraId="21EB91FF" w14:textId="77777777" w:rsidR="00115000" w:rsidRPr="007D0561" w:rsidRDefault="00115000" w:rsidP="00115000">
    <w:pPr>
      <w:spacing w:line="240" w:lineRule="auto"/>
      <w:jc w:val="both"/>
      <w:rPr>
        <w:sz w:val="18"/>
        <w:szCs w:val="18"/>
        <w:lang w:val="en-US"/>
      </w:rPr>
    </w:pPr>
  </w:p>
  <w:p w14:paraId="654CA20D" w14:textId="77777777" w:rsidR="00115000" w:rsidRPr="007D0561" w:rsidRDefault="00115000" w:rsidP="00115000">
    <w:pPr>
      <w:spacing w:line="240" w:lineRule="auto"/>
      <w:jc w:val="both"/>
      <w:rPr>
        <w:sz w:val="18"/>
        <w:szCs w:val="18"/>
        <w:lang w:val="en-US"/>
      </w:rPr>
    </w:pPr>
    <w:r w:rsidRPr="007D0561">
      <w:rPr>
        <w:sz w:val="18"/>
        <w:szCs w:val="18"/>
        <w:lang w:val="en-US"/>
      </w:rPr>
      <w:t>k.dahms@moehlenhoff.de</w:t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  <w:t>info@a1kommunikation.de</w:t>
    </w:r>
  </w:p>
  <w:p w14:paraId="47F1B253" w14:textId="77777777" w:rsidR="006674FA" w:rsidRPr="007D0561" w:rsidRDefault="00115000" w:rsidP="00115000">
    <w:pPr>
      <w:spacing w:line="240" w:lineRule="auto"/>
      <w:jc w:val="both"/>
      <w:rPr>
        <w:sz w:val="18"/>
        <w:szCs w:val="18"/>
        <w:lang w:val="en-US"/>
      </w:rPr>
    </w:pPr>
    <w:r w:rsidRPr="007D0561">
      <w:rPr>
        <w:sz w:val="18"/>
        <w:szCs w:val="18"/>
        <w:lang w:val="en-US"/>
      </w:rPr>
      <w:t>www.moehlenhoff.com</w:t>
    </w:r>
    <w:r w:rsidRPr="007D0561">
      <w:rPr>
        <w:sz w:val="18"/>
        <w:szCs w:val="18"/>
        <w:lang w:val="en-US"/>
      </w:rPr>
      <w:tab/>
    </w:r>
    <w:r w:rsidRPr="007D0561">
      <w:rPr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</w:r>
    <w:r w:rsidRPr="007D0561">
      <w:rPr>
        <w:color w:val="000000"/>
        <w:sz w:val="18"/>
        <w:szCs w:val="18"/>
        <w:lang w:val="en-US"/>
      </w:rPr>
      <w:tab/>
      <w:t>www.a1kommunikation.de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F066" w14:textId="77777777" w:rsidR="004F4D7C" w:rsidRDefault="004F4D7C" w:rsidP="007D0561">
      <w:pPr>
        <w:spacing w:line="240" w:lineRule="auto"/>
      </w:pPr>
      <w:r>
        <w:separator/>
      </w:r>
    </w:p>
  </w:footnote>
  <w:footnote w:type="continuationSeparator" w:id="0">
    <w:p w14:paraId="298DEF0C" w14:textId="77777777" w:rsidR="004F4D7C" w:rsidRDefault="004F4D7C" w:rsidP="007D0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5747" w14:textId="77777777" w:rsidR="006674FA" w:rsidRDefault="006674FA" w:rsidP="007D0561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832C40" wp14:editId="41454F45">
          <wp:simplePos x="0" y="0"/>
          <wp:positionH relativeFrom="column">
            <wp:posOffset>4013200</wp:posOffset>
          </wp:positionH>
          <wp:positionV relativeFrom="paragraph">
            <wp:posOffset>-111125</wp:posOffset>
          </wp:positionV>
          <wp:extent cx="1703705" cy="39814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2340">
      <w:rPr>
        <w:b/>
        <w:sz w:val="40"/>
        <w:szCs w:val="40"/>
      </w:rPr>
      <w:t>Presseinformation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</w:p>
  <w:p w14:paraId="040D03A8" w14:textId="77777777" w:rsidR="006674FA" w:rsidRDefault="006674FA">
    <w:pPr>
      <w:pStyle w:val="Kopfzeile"/>
    </w:pPr>
  </w:p>
  <w:p w14:paraId="0251F4BD" w14:textId="77777777" w:rsidR="006674FA" w:rsidRDefault="006674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61"/>
    <w:rsid w:val="00034F47"/>
    <w:rsid w:val="00053B41"/>
    <w:rsid w:val="00064B5C"/>
    <w:rsid w:val="00076EA3"/>
    <w:rsid w:val="00095F49"/>
    <w:rsid w:val="000A02D8"/>
    <w:rsid w:val="000E175C"/>
    <w:rsid w:val="00111EDB"/>
    <w:rsid w:val="00115000"/>
    <w:rsid w:val="00116D6D"/>
    <w:rsid w:val="00161EF6"/>
    <w:rsid w:val="00174060"/>
    <w:rsid w:val="001A7D5A"/>
    <w:rsid w:val="001B1C46"/>
    <w:rsid w:val="001B25EF"/>
    <w:rsid w:val="001B6C9E"/>
    <w:rsid w:val="001D7D1E"/>
    <w:rsid w:val="002104FB"/>
    <w:rsid w:val="0021052C"/>
    <w:rsid w:val="002240F1"/>
    <w:rsid w:val="00271E65"/>
    <w:rsid w:val="002739B8"/>
    <w:rsid w:val="002B547B"/>
    <w:rsid w:val="002C0734"/>
    <w:rsid w:val="002C6113"/>
    <w:rsid w:val="002F1777"/>
    <w:rsid w:val="002F1E49"/>
    <w:rsid w:val="002F7974"/>
    <w:rsid w:val="00305000"/>
    <w:rsid w:val="003133DB"/>
    <w:rsid w:val="00317810"/>
    <w:rsid w:val="00324A08"/>
    <w:rsid w:val="0034256D"/>
    <w:rsid w:val="00360AF7"/>
    <w:rsid w:val="0037005F"/>
    <w:rsid w:val="003B79BC"/>
    <w:rsid w:val="003E03E8"/>
    <w:rsid w:val="00400EAC"/>
    <w:rsid w:val="00402F5F"/>
    <w:rsid w:val="00403E3F"/>
    <w:rsid w:val="00427073"/>
    <w:rsid w:val="00491EDA"/>
    <w:rsid w:val="00496408"/>
    <w:rsid w:val="004A4CD9"/>
    <w:rsid w:val="004D0040"/>
    <w:rsid w:val="004D021E"/>
    <w:rsid w:val="004D04C8"/>
    <w:rsid w:val="004F4D7C"/>
    <w:rsid w:val="005612DF"/>
    <w:rsid w:val="005A62E2"/>
    <w:rsid w:val="005A7BB5"/>
    <w:rsid w:val="005D0237"/>
    <w:rsid w:val="005D3B70"/>
    <w:rsid w:val="005D6769"/>
    <w:rsid w:val="005E6E18"/>
    <w:rsid w:val="005F070D"/>
    <w:rsid w:val="00610404"/>
    <w:rsid w:val="00636399"/>
    <w:rsid w:val="006411EE"/>
    <w:rsid w:val="006458F4"/>
    <w:rsid w:val="006477CD"/>
    <w:rsid w:val="006674FA"/>
    <w:rsid w:val="006D21BB"/>
    <w:rsid w:val="006E3294"/>
    <w:rsid w:val="006E5B5A"/>
    <w:rsid w:val="006F3F66"/>
    <w:rsid w:val="00701748"/>
    <w:rsid w:val="00710FA0"/>
    <w:rsid w:val="00743441"/>
    <w:rsid w:val="00743786"/>
    <w:rsid w:val="00744790"/>
    <w:rsid w:val="0074543E"/>
    <w:rsid w:val="00764A73"/>
    <w:rsid w:val="0077084D"/>
    <w:rsid w:val="007C0BB7"/>
    <w:rsid w:val="007C64D9"/>
    <w:rsid w:val="007D0561"/>
    <w:rsid w:val="0081342D"/>
    <w:rsid w:val="00816DC4"/>
    <w:rsid w:val="00831270"/>
    <w:rsid w:val="00855D02"/>
    <w:rsid w:val="00860885"/>
    <w:rsid w:val="008723AE"/>
    <w:rsid w:val="00873BF9"/>
    <w:rsid w:val="00882F93"/>
    <w:rsid w:val="00893A38"/>
    <w:rsid w:val="008A6ECE"/>
    <w:rsid w:val="008B1056"/>
    <w:rsid w:val="008B6A46"/>
    <w:rsid w:val="00913C39"/>
    <w:rsid w:val="00921E99"/>
    <w:rsid w:val="00924055"/>
    <w:rsid w:val="00946412"/>
    <w:rsid w:val="00973ED3"/>
    <w:rsid w:val="00982431"/>
    <w:rsid w:val="009974B7"/>
    <w:rsid w:val="009C0210"/>
    <w:rsid w:val="009C7438"/>
    <w:rsid w:val="009D1417"/>
    <w:rsid w:val="009E3F48"/>
    <w:rsid w:val="00A24C08"/>
    <w:rsid w:val="00A30FC1"/>
    <w:rsid w:val="00A32CAB"/>
    <w:rsid w:val="00A52B85"/>
    <w:rsid w:val="00A64594"/>
    <w:rsid w:val="00AE213C"/>
    <w:rsid w:val="00AE501A"/>
    <w:rsid w:val="00AF3D3F"/>
    <w:rsid w:val="00B11269"/>
    <w:rsid w:val="00B42820"/>
    <w:rsid w:val="00B67135"/>
    <w:rsid w:val="00B907AC"/>
    <w:rsid w:val="00BA23DF"/>
    <w:rsid w:val="00BB75BF"/>
    <w:rsid w:val="00BE08C6"/>
    <w:rsid w:val="00BE6D7F"/>
    <w:rsid w:val="00C56C6C"/>
    <w:rsid w:val="00C7455D"/>
    <w:rsid w:val="00C84AAC"/>
    <w:rsid w:val="00C93654"/>
    <w:rsid w:val="00CA61CC"/>
    <w:rsid w:val="00CE2626"/>
    <w:rsid w:val="00D1169D"/>
    <w:rsid w:val="00D47E07"/>
    <w:rsid w:val="00D514F8"/>
    <w:rsid w:val="00D5484A"/>
    <w:rsid w:val="00D72947"/>
    <w:rsid w:val="00DA287E"/>
    <w:rsid w:val="00DB7B12"/>
    <w:rsid w:val="00DC2233"/>
    <w:rsid w:val="00DC616D"/>
    <w:rsid w:val="00DC764E"/>
    <w:rsid w:val="00DD2170"/>
    <w:rsid w:val="00DE3119"/>
    <w:rsid w:val="00E44814"/>
    <w:rsid w:val="00E56AD1"/>
    <w:rsid w:val="00E6449B"/>
    <w:rsid w:val="00E72DAB"/>
    <w:rsid w:val="00E82CEB"/>
    <w:rsid w:val="00E82F55"/>
    <w:rsid w:val="00E93A60"/>
    <w:rsid w:val="00E942B7"/>
    <w:rsid w:val="00E95770"/>
    <w:rsid w:val="00EA32F2"/>
    <w:rsid w:val="00EB1770"/>
    <w:rsid w:val="00EB2D64"/>
    <w:rsid w:val="00EE629B"/>
    <w:rsid w:val="00F11ED8"/>
    <w:rsid w:val="00F24B91"/>
    <w:rsid w:val="00F275ED"/>
    <w:rsid w:val="00F37BFE"/>
    <w:rsid w:val="00F51605"/>
    <w:rsid w:val="00F96D06"/>
    <w:rsid w:val="00FB0112"/>
    <w:rsid w:val="00FB21F1"/>
    <w:rsid w:val="00FB3D90"/>
    <w:rsid w:val="00FB5B22"/>
    <w:rsid w:val="00FD7288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18E73"/>
  <w15:docId w15:val="{620C4F28-24C2-4BDA-8EEF-170E1F57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561"/>
    <w:pPr>
      <w:spacing w:after="0" w:line="36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56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0561"/>
  </w:style>
  <w:style w:type="paragraph" w:styleId="Fuzeile">
    <w:name w:val="footer"/>
    <w:basedOn w:val="Standard"/>
    <w:link w:val="FuzeileZchn"/>
    <w:uiPriority w:val="99"/>
    <w:unhideWhenUsed/>
    <w:rsid w:val="007D056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D0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56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0561"/>
    <w:pPr>
      <w:spacing w:line="240" w:lineRule="auto"/>
      <w:ind w:left="720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820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820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612DF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D4DB-8ECE-44B4-9282-F5B1303C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Moehlenhoff GmbH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matthias.reiser</dc:creator>
  <cp:lastModifiedBy>Wulf Sebastian</cp:lastModifiedBy>
  <cp:revision>2</cp:revision>
  <dcterms:created xsi:type="dcterms:W3CDTF">2019-08-21T08:20:00Z</dcterms:created>
  <dcterms:modified xsi:type="dcterms:W3CDTF">2019-08-21T08:20:00Z</dcterms:modified>
</cp:coreProperties>
</file>