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7FB21" w14:textId="316DB379" w:rsidR="009A5F51" w:rsidRPr="003428F4" w:rsidRDefault="000E20D3" w:rsidP="009A5F51">
      <w:pPr>
        <w:pStyle w:val="BodyText"/>
        <w:keepLines/>
        <w:widowControl w:val="0"/>
        <w:suppressLineNumbers/>
        <w:ind w:left="0"/>
        <w:jc w:val="center"/>
        <w:rPr>
          <w:rFonts w:cs="Arial"/>
          <w:b/>
          <w:sz w:val="24"/>
          <w:lang w:val="en-GB"/>
        </w:rPr>
      </w:pPr>
      <w:r w:rsidRPr="003428F4">
        <w:rPr>
          <w:rFonts w:cs="Arial"/>
          <w:b/>
          <w:sz w:val="24"/>
          <w:lang w:val="en-GB"/>
        </w:rPr>
        <w:t>Quality assurance agreement</w:t>
      </w:r>
    </w:p>
    <w:p w14:paraId="588AE3D9" w14:textId="77777777" w:rsidR="000E20D3" w:rsidRPr="003428F4" w:rsidRDefault="000E20D3" w:rsidP="009A5F51">
      <w:pPr>
        <w:pStyle w:val="BodyText"/>
        <w:keepLines/>
        <w:widowControl w:val="0"/>
        <w:suppressLineNumbers/>
        <w:ind w:left="0"/>
        <w:jc w:val="center"/>
        <w:rPr>
          <w:rFonts w:cs="Arial"/>
          <w:lang w:val="en-GB"/>
        </w:rPr>
      </w:pPr>
    </w:p>
    <w:p w14:paraId="1489FF07" w14:textId="6D53D2C6" w:rsidR="009A5F51" w:rsidRPr="003428F4" w:rsidRDefault="009A5F51" w:rsidP="009A5F51">
      <w:pPr>
        <w:pStyle w:val="BodyText"/>
        <w:keepLines/>
        <w:widowControl w:val="0"/>
        <w:suppressLineNumbers/>
        <w:ind w:left="0"/>
        <w:jc w:val="center"/>
        <w:rPr>
          <w:rFonts w:cs="Arial"/>
          <w:lang w:val="en-GB"/>
        </w:rPr>
      </w:pPr>
      <w:r w:rsidRPr="003428F4">
        <w:rPr>
          <w:rFonts w:cs="Arial"/>
          <w:lang w:val="en-GB"/>
        </w:rPr>
        <w:t>between</w:t>
      </w:r>
    </w:p>
    <w:p w14:paraId="0D096173" w14:textId="77777777" w:rsidR="009A5F51" w:rsidRPr="003428F4" w:rsidRDefault="009A5F51" w:rsidP="009A5F51">
      <w:pPr>
        <w:pStyle w:val="BodyText"/>
        <w:keepLines/>
        <w:widowControl w:val="0"/>
        <w:suppressLineNumbers/>
        <w:ind w:left="0"/>
        <w:jc w:val="center"/>
        <w:rPr>
          <w:rFonts w:cs="Arial"/>
          <w:b/>
          <w:i/>
          <w:lang w:val="en-GB"/>
        </w:rPr>
      </w:pPr>
      <w:r w:rsidRPr="003428F4">
        <w:rPr>
          <w:rFonts w:cs="Arial"/>
          <w:b/>
          <w:lang w:val="en-GB"/>
        </w:rPr>
        <w:t>Möhlenhoff GmbH</w:t>
      </w:r>
    </w:p>
    <w:p w14:paraId="3BEC2B34" w14:textId="77777777" w:rsidR="009A5F51" w:rsidRPr="003428F4" w:rsidRDefault="009A5F51" w:rsidP="009A5F51">
      <w:pPr>
        <w:pStyle w:val="BodyText"/>
        <w:keepLines/>
        <w:widowControl w:val="0"/>
        <w:suppressLineNumbers/>
        <w:ind w:left="0"/>
        <w:jc w:val="center"/>
        <w:rPr>
          <w:rFonts w:cs="Arial"/>
          <w:lang w:val="en-GB"/>
        </w:rPr>
      </w:pPr>
      <w:proofErr w:type="spellStart"/>
      <w:r w:rsidRPr="003428F4">
        <w:rPr>
          <w:rFonts w:cs="Arial"/>
          <w:lang w:val="en-GB"/>
        </w:rPr>
        <w:t>Museumstraße</w:t>
      </w:r>
      <w:proofErr w:type="spellEnd"/>
      <w:r w:rsidRPr="003428F4">
        <w:rPr>
          <w:rFonts w:cs="Arial"/>
          <w:lang w:val="en-GB"/>
        </w:rPr>
        <w:t xml:space="preserve"> 54a, 38229 Salzgitter</w:t>
      </w:r>
    </w:p>
    <w:p w14:paraId="217DF6CD" w14:textId="77777777" w:rsidR="000E20D3" w:rsidRPr="003428F4" w:rsidRDefault="000E20D3" w:rsidP="000E20D3">
      <w:pPr>
        <w:pStyle w:val="BodyText"/>
        <w:keepLines/>
        <w:widowControl w:val="0"/>
        <w:suppressLineNumbers/>
        <w:ind w:left="0"/>
        <w:rPr>
          <w:rFonts w:cs="Arial"/>
          <w:lang w:val="en-GB"/>
        </w:rPr>
      </w:pPr>
    </w:p>
    <w:p w14:paraId="03C11878" w14:textId="1F4728F1" w:rsidR="009A5F51" w:rsidRPr="003428F4" w:rsidRDefault="000E20D3" w:rsidP="000E20D3">
      <w:pPr>
        <w:pStyle w:val="BodyText"/>
        <w:keepLines/>
        <w:widowControl w:val="0"/>
        <w:suppressLineNumbers/>
        <w:ind w:left="0" w:firstLine="708"/>
        <w:rPr>
          <w:rFonts w:cs="Arial"/>
          <w:lang w:val="en-GB"/>
        </w:rPr>
      </w:pPr>
      <w:r w:rsidRPr="003428F4">
        <w:rPr>
          <w:rFonts w:cs="Arial"/>
          <w:lang w:val="en-GB"/>
        </w:rPr>
        <w:t xml:space="preserve">     </w:t>
      </w:r>
      <w:proofErr w:type="gramStart"/>
      <w:r w:rsidR="009A5F51" w:rsidRPr="003428F4">
        <w:rPr>
          <w:rFonts w:cs="Arial"/>
          <w:lang w:val="en-GB"/>
        </w:rPr>
        <w:t>also</w:t>
      </w:r>
      <w:proofErr w:type="gramEnd"/>
      <w:r w:rsidR="009A5F51" w:rsidRPr="003428F4">
        <w:rPr>
          <w:rFonts w:cs="Arial"/>
          <w:lang w:val="en-GB"/>
        </w:rPr>
        <w:t xml:space="preserve"> on behalf of the subsidiaries in which Möhlenhoff has a direct or indirect majority stake</w:t>
      </w:r>
    </w:p>
    <w:p w14:paraId="75C9AF78" w14:textId="48A25E82" w:rsidR="009A5F51" w:rsidRPr="003428F4" w:rsidRDefault="009A5F51" w:rsidP="00CB2AC8">
      <w:pPr>
        <w:pStyle w:val="BodyText"/>
        <w:keepLines/>
        <w:widowControl w:val="0"/>
        <w:suppressLineNumbers/>
        <w:ind w:left="720"/>
        <w:jc w:val="center"/>
        <w:rPr>
          <w:rFonts w:cs="Arial"/>
          <w:lang w:val="en-GB"/>
        </w:rPr>
      </w:pPr>
      <w:r w:rsidRPr="003428F4">
        <w:rPr>
          <w:rFonts w:cs="Arial"/>
          <w:b/>
          <w:lang w:val="en-GB"/>
        </w:rPr>
        <w:t>- hereinafter also re</w:t>
      </w:r>
      <w:r w:rsidR="00F52FDA" w:rsidRPr="003428F4">
        <w:rPr>
          <w:rFonts w:cs="Arial"/>
          <w:b/>
          <w:lang w:val="en-GB"/>
        </w:rPr>
        <w:t>ferred to as „</w:t>
      </w:r>
      <w:proofErr w:type="gramStart"/>
      <w:r w:rsidR="003428F4">
        <w:rPr>
          <w:rFonts w:cs="Arial"/>
          <w:b/>
          <w:lang w:val="en-GB"/>
        </w:rPr>
        <w:t>CLIENT</w:t>
      </w:r>
      <w:r w:rsidR="00F52FDA" w:rsidRPr="003428F4">
        <w:rPr>
          <w:rFonts w:cs="Arial"/>
          <w:b/>
          <w:lang w:val="en-GB"/>
        </w:rPr>
        <w:t>“</w:t>
      </w:r>
      <w:proofErr w:type="gramEnd"/>
    </w:p>
    <w:p w14:paraId="555D75D8" w14:textId="77777777" w:rsidR="009A5F51" w:rsidRPr="003428F4" w:rsidRDefault="009A5F51" w:rsidP="009A5F51">
      <w:pPr>
        <w:pStyle w:val="BodyText"/>
        <w:keepLines/>
        <w:widowControl w:val="0"/>
        <w:suppressLineNumbers/>
        <w:ind w:left="0"/>
        <w:jc w:val="center"/>
        <w:rPr>
          <w:rFonts w:cs="Arial"/>
          <w:lang w:val="en-GB"/>
        </w:rPr>
      </w:pPr>
    </w:p>
    <w:p w14:paraId="7D7EC4FE" w14:textId="4A4B4F54" w:rsidR="009A5F51" w:rsidRPr="003428F4" w:rsidRDefault="009A5F51" w:rsidP="009A5F51">
      <w:pPr>
        <w:pStyle w:val="BodyText"/>
        <w:keepLines/>
        <w:widowControl w:val="0"/>
        <w:suppressLineNumbers/>
        <w:ind w:left="0"/>
        <w:jc w:val="center"/>
        <w:rPr>
          <w:rFonts w:cs="Arial"/>
          <w:lang w:val="en-GB"/>
        </w:rPr>
      </w:pPr>
      <w:r w:rsidRPr="003428F4">
        <w:rPr>
          <w:rFonts w:cs="Arial"/>
          <w:lang w:val="en-GB"/>
        </w:rPr>
        <w:t>and</w:t>
      </w:r>
    </w:p>
    <w:p w14:paraId="03584933" w14:textId="77777777" w:rsidR="009A5F51" w:rsidRPr="003428F4" w:rsidRDefault="009A5F51" w:rsidP="009A5F51">
      <w:pPr>
        <w:suppressLineNumbers/>
        <w:rPr>
          <w:rFonts w:cs="Arial"/>
          <w:lang w:val="en-GB"/>
        </w:rPr>
      </w:pPr>
    </w:p>
    <w:p w14:paraId="6CFCE5FE" w14:textId="77777777" w:rsidR="009A5F51" w:rsidRPr="003428F4" w:rsidRDefault="009A5F51" w:rsidP="009A5F51">
      <w:pPr>
        <w:suppressLineNumbers/>
        <w:rPr>
          <w:rFonts w:cs="Arial"/>
          <w:lang w:val="en-GB"/>
        </w:rPr>
      </w:pPr>
    </w:p>
    <w:p w14:paraId="3D103184" w14:textId="77777777" w:rsidR="009A5F51" w:rsidRPr="003428F4" w:rsidRDefault="009A5F51" w:rsidP="009A5F51">
      <w:pPr>
        <w:suppressLineNumbers/>
        <w:rPr>
          <w:rFonts w:cs="Arial"/>
          <w:lang w:val="en-GB"/>
        </w:rPr>
      </w:pPr>
    </w:p>
    <w:p w14:paraId="314872B1" w14:textId="77777777" w:rsidR="009A5F51" w:rsidRPr="003428F4" w:rsidRDefault="009A5F51" w:rsidP="009A5F51">
      <w:pPr>
        <w:suppressLineNumbers/>
        <w:rPr>
          <w:rFonts w:cs="Arial"/>
          <w:lang w:val="en-GB"/>
        </w:rPr>
      </w:pPr>
    </w:p>
    <w:p w14:paraId="4364ACB1" w14:textId="482D9D3E" w:rsidR="009A5F51" w:rsidRPr="003428F4" w:rsidRDefault="009A5F51" w:rsidP="009A5F51">
      <w:pPr>
        <w:suppressLineNumbers/>
        <w:jc w:val="center"/>
        <w:rPr>
          <w:rFonts w:cs="Arial"/>
          <w:b/>
          <w:highlight w:val="yellow"/>
          <w:lang w:val="en-GB"/>
        </w:rPr>
      </w:pPr>
      <w:r w:rsidRPr="003428F4">
        <w:rPr>
          <w:rFonts w:cs="Arial"/>
          <w:b/>
          <w:highlight w:val="yellow"/>
          <w:lang w:val="en-GB"/>
        </w:rPr>
        <w:t>&gt; Supplier &lt;</w:t>
      </w:r>
    </w:p>
    <w:p w14:paraId="0841EB94" w14:textId="1AAC4DC1" w:rsidR="009A5F51" w:rsidRPr="003428F4" w:rsidRDefault="009A5F51" w:rsidP="009A5F51">
      <w:pPr>
        <w:suppressLineNumbers/>
        <w:jc w:val="center"/>
        <w:rPr>
          <w:rFonts w:cs="Arial"/>
          <w:lang w:val="en-GB"/>
        </w:rPr>
      </w:pPr>
      <w:r w:rsidRPr="003428F4">
        <w:rPr>
          <w:rFonts w:cs="Arial"/>
          <w:highlight w:val="yellow"/>
          <w:lang w:val="en-GB"/>
        </w:rPr>
        <w:t>[A</w:t>
      </w:r>
      <w:r w:rsidR="00F52FDA" w:rsidRPr="003428F4">
        <w:rPr>
          <w:rFonts w:cs="Arial"/>
          <w:highlight w:val="yellow"/>
          <w:lang w:val="en-GB"/>
        </w:rPr>
        <w:t>d</w:t>
      </w:r>
      <w:r w:rsidRPr="003428F4">
        <w:rPr>
          <w:rFonts w:cs="Arial"/>
          <w:highlight w:val="yellow"/>
          <w:lang w:val="en-GB"/>
        </w:rPr>
        <w:t>dress]</w:t>
      </w:r>
    </w:p>
    <w:p w14:paraId="63F7481B" w14:textId="77777777" w:rsidR="009A5F51" w:rsidRPr="003428F4" w:rsidRDefault="009A5F51" w:rsidP="009A5F51">
      <w:pPr>
        <w:suppressLineNumbers/>
        <w:jc w:val="center"/>
        <w:rPr>
          <w:rFonts w:cs="Arial"/>
          <w:b/>
          <w:snapToGrid w:val="0"/>
          <w:color w:val="000000"/>
          <w:lang w:val="en-GB"/>
        </w:rPr>
      </w:pPr>
    </w:p>
    <w:p w14:paraId="2998D21A" w14:textId="7FC0D50D" w:rsidR="009A5F51" w:rsidRPr="003428F4" w:rsidRDefault="00BA015A" w:rsidP="009A5F51">
      <w:pPr>
        <w:suppressLineNumbers/>
        <w:jc w:val="center"/>
        <w:rPr>
          <w:rFonts w:cs="Arial"/>
          <w:lang w:val="en-GB"/>
        </w:rPr>
      </w:pPr>
      <w:proofErr w:type="gramStart"/>
      <w:r w:rsidRPr="003428F4">
        <w:rPr>
          <w:rFonts w:cs="Arial"/>
          <w:lang w:val="en-GB"/>
        </w:rPr>
        <w:t>also</w:t>
      </w:r>
      <w:proofErr w:type="gramEnd"/>
      <w:r w:rsidRPr="003428F4">
        <w:rPr>
          <w:rFonts w:cs="Arial"/>
          <w:lang w:val="en-GB"/>
        </w:rPr>
        <w:t xml:space="preserve"> on behalf of the subsidiaries in which supplier has a direct or indirect majority stake</w:t>
      </w:r>
    </w:p>
    <w:p w14:paraId="4D03845A" w14:textId="77777777" w:rsidR="00BA015A" w:rsidRPr="003428F4" w:rsidRDefault="00BA015A" w:rsidP="009A5F51">
      <w:pPr>
        <w:suppressLineNumbers/>
        <w:jc w:val="center"/>
        <w:rPr>
          <w:rFonts w:cs="Arial"/>
          <w:snapToGrid w:val="0"/>
          <w:color w:val="000000"/>
          <w:lang w:val="en-GB"/>
        </w:rPr>
      </w:pPr>
    </w:p>
    <w:p w14:paraId="66C1090F" w14:textId="28D9384D" w:rsidR="009A5F51" w:rsidRPr="003428F4" w:rsidRDefault="009A5F51" w:rsidP="009A5F51">
      <w:pPr>
        <w:suppressLineNumbers/>
        <w:jc w:val="center"/>
        <w:rPr>
          <w:rFonts w:cs="Arial"/>
          <w:b/>
          <w:snapToGrid w:val="0"/>
          <w:color w:val="000000"/>
          <w:lang w:val="en-GB"/>
        </w:rPr>
      </w:pPr>
      <w:r w:rsidRPr="003428F4">
        <w:rPr>
          <w:rFonts w:cs="Arial"/>
          <w:b/>
          <w:snapToGrid w:val="0"/>
          <w:color w:val="000000"/>
          <w:highlight w:val="yellow"/>
          <w:lang w:val="en-GB"/>
        </w:rPr>
        <w:t>&gt;List (</w:t>
      </w:r>
      <w:r w:rsidR="00BA015A" w:rsidRPr="003428F4">
        <w:rPr>
          <w:rFonts w:cs="Arial"/>
          <w:b/>
          <w:snapToGrid w:val="0"/>
          <w:color w:val="000000"/>
          <w:highlight w:val="yellow"/>
          <w:lang w:val="en-GB"/>
        </w:rPr>
        <w:t>as an attachment)</w:t>
      </w:r>
      <w:r w:rsidRPr="003428F4">
        <w:rPr>
          <w:rFonts w:cs="Arial"/>
          <w:b/>
          <w:snapToGrid w:val="0"/>
          <w:color w:val="000000"/>
          <w:highlight w:val="yellow"/>
          <w:lang w:val="en-GB"/>
        </w:rPr>
        <w:t xml:space="preserve"> o</w:t>
      </w:r>
      <w:r w:rsidR="00BA015A" w:rsidRPr="003428F4">
        <w:rPr>
          <w:rFonts w:cs="Arial"/>
          <w:b/>
          <w:snapToGrid w:val="0"/>
          <w:color w:val="000000"/>
          <w:highlight w:val="yellow"/>
          <w:lang w:val="en-GB"/>
        </w:rPr>
        <w:t>r</w:t>
      </w:r>
      <w:r w:rsidRPr="003428F4">
        <w:rPr>
          <w:rFonts w:cs="Arial"/>
          <w:b/>
          <w:snapToGrid w:val="0"/>
          <w:color w:val="000000"/>
          <w:highlight w:val="yellow"/>
          <w:lang w:val="en-GB"/>
        </w:rPr>
        <w:t xml:space="preserve"> </w:t>
      </w:r>
      <w:r w:rsidR="00F52FDA" w:rsidRPr="003428F4">
        <w:rPr>
          <w:rFonts w:cs="Arial"/>
          <w:b/>
          <w:snapToGrid w:val="0"/>
          <w:color w:val="000000"/>
          <w:highlight w:val="yellow"/>
          <w:lang w:val="en-GB"/>
        </w:rPr>
        <w:t xml:space="preserve">company </w:t>
      </w:r>
      <w:r w:rsidR="00BA015A" w:rsidRPr="003428F4">
        <w:rPr>
          <w:rFonts w:cs="Arial"/>
          <w:b/>
          <w:snapToGrid w:val="0"/>
          <w:color w:val="000000"/>
          <w:highlight w:val="yellow"/>
          <w:lang w:val="en-GB"/>
        </w:rPr>
        <w:t>a</w:t>
      </w:r>
      <w:r w:rsidR="00F52FDA" w:rsidRPr="003428F4">
        <w:rPr>
          <w:rFonts w:cs="Arial"/>
          <w:b/>
          <w:snapToGrid w:val="0"/>
          <w:color w:val="000000"/>
          <w:highlight w:val="yellow"/>
          <w:lang w:val="en-GB"/>
        </w:rPr>
        <w:t>d</w:t>
      </w:r>
      <w:r w:rsidR="00BA015A" w:rsidRPr="003428F4">
        <w:rPr>
          <w:rFonts w:cs="Arial"/>
          <w:b/>
          <w:snapToGrid w:val="0"/>
          <w:color w:val="000000"/>
          <w:highlight w:val="yellow"/>
          <w:lang w:val="en-GB"/>
        </w:rPr>
        <w:t>dress</w:t>
      </w:r>
      <w:r w:rsidRPr="003428F4">
        <w:rPr>
          <w:rFonts w:cs="Arial"/>
          <w:b/>
          <w:snapToGrid w:val="0"/>
          <w:color w:val="000000"/>
          <w:highlight w:val="yellow"/>
          <w:lang w:val="en-GB"/>
        </w:rPr>
        <w:t xml:space="preserve"> &lt;</w:t>
      </w:r>
    </w:p>
    <w:p w14:paraId="16856795" w14:textId="77777777" w:rsidR="009A5F51" w:rsidRPr="003428F4" w:rsidRDefault="009A5F51" w:rsidP="009A5F51">
      <w:pPr>
        <w:suppressLineNumbers/>
        <w:jc w:val="center"/>
        <w:rPr>
          <w:rFonts w:cs="Arial"/>
          <w:b/>
          <w:snapToGrid w:val="0"/>
          <w:color w:val="000000"/>
          <w:lang w:val="en-GB"/>
        </w:rPr>
      </w:pPr>
    </w:p>
    <w:p w14:paraId="16E37E85" w14:textId="77777777" w:rsidR="009A5F51" w:rsidRPr="003428F4" w:rsidRDefault="009A5F51" w:rsidP="009A5F51">
      <w:pPr>
        <w:suppressLineNumbers/>
        <w:jc w:val="center"/>
        <w:rPr>
          <w:rFonts w:cs="Arial"/>
          <w:b/>
          <w:snapToGrid w:val="0"/>
          <w:color w:val="000000"/>
          <w:lang w:val="en-GB"/>
        </w:rPr>
      </w:pPr>
    </w:p>
    <w:p w14:paraId="3079816B" w14:textId="77777777" w:rsidR="009A5F51" w:rsidRPr="003428F4" w:rsidRDefault="009A5F51" w:rsidP="009A5F51">
      <w:pPr>
        <w:suppressLineNumbers/>
        <w:jc w:val="center"/>
        <w:rPr>
          <w:rFonts w:cs="Arial"/>
          <w:b/>
          <w:snapToGrid w:val="0"/>
          <w:color w:val="000000"/>
          <w:lang w:val="en-GB"/>
        </w:rPr>
      </w:pPr>
    </w:p>
    <w:p w14:paraId="4066BC30" w14:textId="3F1FCE52" w:rsidR="009A5F51" w:rsidRPr="003428F4" w:rsidRDefault="009A5F51" w:rsidP="009A5F51">
      <w:pPr>
        <w:suppressLineNumbers/>
        <w:jc w:val="center"/>
        <w:rPr>
          <w:rFonts w:cs="Arial"/>
          <w:b/>
          <w:lang w:val="en-GB"/>
        </w:rPr>
      </w:pPr>
      <w:r w:rsidRPr="003428F4">
        <w:rPr>
          <w:rFonts w:cs="Arial"/>
          <w:b/>
          <w:lang w:val="en-GB"/>
        </w:rPr>
        <w:t xml:space="preserve">hereinafter </w:t>
      </w:r>
      <w:proofErr w:type="spellStart"/>
      <w:r w:rsidRPr="003428F4">
        <w:rPr>
          <w:rFonts w:cs="Arial"/>
          <w:b/>
          <w:lang w:val="en-GB"/>
        </w:rPr>
        <w:t>reffered</w:t>
      </w:r>
      <w:proofErr w:type="spellEnd"/>
      <w:r w:rsidRPr="003428F4">
        <w:rPr>
          <w:rFonts w:cs="Arial"/>
          <w:b/>
          <w:lang w:val="en-GB"/>
        </w:rPr>
        <w:t xml:space="preserve"> to as „</w:t>
      </w:r>
      <w:proofErr w:type="gramStart"/>
      <w:r w:rsidRPr="003428F4">
        <w:rPr>
          <w:rFonts w:cs="Arial"/>
          <w:b/>
          <w:snapToGrid w:val="0"/>
          <w:color w:val="000000"/>
          <w:lang w:val="en-GB"/>
        </w:rPr>
        <w:t>SUPPLIER“</w:t>
      </w:r>
      <w:proofErr w:type="gramEnd"/>
      <w:r w:rsidRPr="003428F4">
        <w:rPr>
          <w:rFonts w:cs="Arial"/>
          <w:b/>
          <w:lang w:val="en-GB"/>
        </w:rPr>
        <w:t xml:space="preserve"> </w:t>
      </w:r>
    </w:p>
    <w:p w14:paraId="404E60DE" w14:textId="77777777" w:rsidR="009A5F51" w:rsidRPr="003428F4" w:rsidRDefault="009A5F51" w:rsidP="009A5F51">
      <w:pPr>
        <w:suppressLineNumbers/>
        <w:jc w:val="center"/>
        <w:rPr>
          <w:rFonts w:cs="Arial"/>
          <w:lang w:val="en-GB"/>
        </w:rPr>
      </w:pPr>
    </w:p>
    <w:p w14:paraId="19E6FFEA" w14:textId="6F214606" w:rsidR="009A5F51" w:rsidRPr="003428F4" w:rsidRDefault="00F52FDA" w:rsidP="009A5F51">
      <w:pPr>
        <w:suppressLineNumbers/>
        <w:jc w:val="center"/>
        <w:rPr>
          <w:rFonts w:cs="Arial"/>
          <w:snapToGrid w:val="0"/>
          <w:color w:val="000000"/>
          <w:lang w:val="en-GB"/>
        </w:rPr>
      </w:pPr>
      <w:r w:rsidRPr="003428F4">
        <w:rPr>
          <w:rFonts w:cs="Arial"/>
          <w:snapToGrid w:val="0"/>
          <w:color w:val="000000"/>
          <w:lang w:val="en-GB"/>
        </w:rPr>
        <w:t>the following contract is concluded</w:t>
      </w:r>
      <w:r w:rsidR="009A5F51" w:rsidRPr="003428F4">
        <w:rPr>
          <w:rFonts w:cs="Arial"/>
          <w:snapToGrid w:val="0"/>
          <w:color w:val="000000"/>
          <w:lang w:val="en-GB"/>
        </w:rPr>
        <w:t>.</w:t>
      </w:r>
    </w:p>
    <w:p w14:paraId="4DF470A0" w14:textId="77777777" w:rsidR="009A5F51" w:rsidRPr="003428F4" w:rsidRDefault="009A5F51" w:rsidP="009A5F51">
      <w:pPr>
        <w:suppressLineNumbers/>
        <w:jc w:val="center"/>
        <w:rPr>
          <w:rFonts w:cs="Arial"/>
          <w:vanish/>
          <w:lang w:val="en-GB"/>
          <w:specVanish/>
        </w:rPr>
      </w:pPr>
    </w:p>
    <w:p w14:paraId="6477333D" w14:textId="7270ABE8" w:rsidR="009A5F51" w:rsidRPr="00D242A9" w:rsidRDefault="009A5F51" w:rsidP="00D242A9">
      <w:pPr>
        <w:suppressLineNumbers/>
        <w:rPr>
          <w:rFonts w:cs="Arial"/>
          <w:lang w:val="en-GB"/>
        </w:rPr>
      </w:pPr>
      <w:r w:rsidRPr="003428F4">
        <w:rPr>
          <w:rFonts w:cs="Arial"/>
          <w:lang w:val="en-GB"/>
        </w:rPr>
        <w:t xml:space="preserve"> </w:t>
      </w:r>
      <w:r>
        <w:rPr>
          <w:rFonts w:cs="Arial"/>
          <w:snapToGrid w:val="0"/>
          <w:color w:val="000000"/>
          <w:lang w:val="en"/>
        </w:rPr>
        <w:br w:type="page"/>
      </w:r>
    </w:p>
    <w:p w14:paraId="5DEF98D8" w14:textId="0EA4D475" w:rsidR="00200F2A" w:rsidRPr="00311386" w:rsidRDefault="00200F2A" w:rsidP="00087F3B">
      <w:pPr>
        <w:suppressLineNumbers/>
        <w:rPr>
          <w:rFonts w:cs="Arial"/>
          <w:snapToGrid w:val="0"/>
          <w:color w:val="000000"/>
          <w:lang w:val="en-US"/>
        </w:rPr>
      </w:pPr>
      <w:r>
        <w:rPr>
          <w:rFonts w:cs="Arial"/>
          <w:snapToGrid w:val="0"/>
          <w:color w:val="000000"/>
          <w:lang w:val="en"/>
        </w:rPr>
        <w:lastRenderedPageBreak/>
        <w:t xml:space="preserve"> </w:t>
      </w:r>
    </w:p>
    <w:sdt>
      <w:sdtPr>
        <w:rPr>
          <w:rFonts w:ascii="Arial" w:eastAsia="Times New Roman" w:hAnsi="Arial" w:cs="Times New Roman"/>
          <w:b w:val="0"/>
          <w:bCs w:val="0"/>
          <w:color w:val="auto"/>
          <w:sz w:val="24"/>
          <w:szCs w:val="24"/>
        </w:rPr>
        <w:id w:val="-956254495"/>
        <w:docPartObj>
          <w:docPartGallery w:val="Table of Contents"/>
          <w:docPartUnique/>
        </w:docPartObj>
      </w:sdtPr>
      <w:sdtEndPr>
        <w:rPr>
          <w:sz w:val="20"/>
          <w:szCs w:val="20"/>
        </w:rPr>
      </w:sdtEndPr>
      <w:sdtContent>
        <w:p w14:paraId="5DEF98DE" w14:textId="77777777" w:rsidR="00E0799E" w:rsidRPr="00E7388D" w:rsidRDefault="00E0799E" w:rsidP="002B78C2">
          <w:pPr>
            <w:pStyle w:val="Inhaltsverzeichnisberschrift"/>
          </w:pPr>
          <w:r>
            <w:rPr>
              <w:rFonts w:eastAsia="Times New Roman"/>
              <w:lang w:val="en"/>
            </w:rPr>
            <w:t>Contents</w:t>
          </w:r>
        </w:p>
        <w:p w14:paraId="5DEF98DF" w14:textId="0EF96528" w:rsidR="00E0799E" w:rsidRPr="00E0799E" w:rsidRDefault="00E0799E" w:rsidP="00087F3B">
          <w:pPr>
            <w:suppressLineNumbers/>
          </w:pPr>
        </w:p>
        <w:p w14:paraId="340ADAFF" w14:textId="08E03151" w:rsidR="00510910" w:rsidRDefault="00B157BA" w:rsidP="00087F3B">
          <w:pPr>
            <w:pStyle w:val="Verzeichnis1"/>
            <w:suppressLineNumbers/>
            <w:rPr>
              <w:rFonts w:asciiTheme="minorHAnsi" w:eastAsiaTheme="minorEastAsia" w:hAnsiTheme="minorHAnsi" w:cstheme="minorBidi"/>
              <w:noProof/>
              <w:sz w:val="22"/>
              <w:szCs w:val="22"/>
            </w:rPr>
          </w:pPr>
          <w:r>
            <w:rPr>
              <w:lang w:val="en"/>
            </w:rPr>
            <w:fldChar w:fldCharType="begin"/>
          </w:r>
          <w:r>
            <w:instrText xml:space="preserve"> TOC \o "1-3" \h \z \u </w:instrText>
          </w:r>
          <w:r>
            <w:fldChar w:fldCharType="separate"/>
          </w:r>
          <w:hyperlink w:anchor="_Toc458753701" w:history="1">
            <w:r w:rsidR="00510910" w:rsidRPr="00F4211B">
              <w:rPr>
                <w:rStyle w:val="Hyperlink"/>
                <w:bCs/>
                <w:noProof/>
                <w:lang w:val="en"/>
              </w:rPr>
              <w:t>Preamble</w:t>
            </w:r>
            <w:r w:rsidR="00510910">
              <w:rPr>
                <w:noProof/>
                <w:webHidden/>
              </w:rPr>
              <w:tab/>
            </w:r>
            <w:r w:rsidR="00510910">
              <w:rPr>
                <w:noProof/>
                <w:webHidden/>
              </w:rPr>
              <w:fldChar w:fldCharType="begin"/>
            </w:r>
            <w:r w:rsidR="00510910">
              <w:rPr>
                <w:noProof/>
                <w:webHidden/>
              </w:rPr>
              <w:instrText xml:space="preserve"> PAGEREF _Toc458753701 \h </w:instrText>
            </w:r>
            <w:r w:rsidR="00510910">
              <w:rPr>
                <w:noProof/>
                <w:webHidden/>
              </w:rPr>
            </w:r>
            <w:r w:rsidR="00510910">
              <w:rPr>
                <w:noProof/>
                <w:webHidden/>
              </w:rPr>
              <w:fldChar w:fldCharType="separate"/>
            </w:r>
            <w:r w:rsidR="000E20D3">
              <w:rPr>
                <w:noProof/>
                <w:webHidden/>
              </w:rPr>
              <w:t>3</w:t>
            </w:r>
            <w:r w:rsidR="00510910">
              <w:rPr>
                <w:noProof/>
                <w:webHidden/>
              </w:rPr>
              <w:fldChar w:fldCharType="end"/>
            </w:r>
          </w:hyperlink>
        </w:p>
        <w:p w14:paraId="1F802DA6" w14:textId="1416B5AE" w:rsidR="00510910" w:rsidRDefault="00D242A9" w:rsidP="00087F3B">
          <w:pPr>
            <w:pStyle w:val="Verzeichnis1"/>
            <w:suppressLineNumbers/>
            <w:rPr>
              <w:rFonts w:asciiTheme="minorHAnsi" w:eastAsiaTheme="minorEastAsia" w:hAnsiTheme="minorHAnsi" w:cstheme="minorBidi"/>
              <w:noProof/>
              <w:sz w:val="22"/>
              <w:szCs w:val="22"/>
            </w:rPr>
          </w:pPr>
          <w:hyperlink w:anchor="_Toc458753702" w:history="1">
            <w:r w:rsidR="00510910" w:rsidRPr="00F4211B">
              <w:rPr>
                <w:rStyle w:val="Hyperlink"/>
                <w:noProof/>
              </w:rPr>
              <w:t>1</w:t>
            </w:r>
            <w:r w:rsidR="00510910">
              <w:rPr>
                <w:rFonts w:asciiTheme="minorHAnsi" w:eastAsiaTheme="minorEastAsia" w:hAnsiTheme="minorHAnsi" w:cstheme="minorBidi"/>
                <w:noProof/>
                <w:sz w:val="22"/>
                <w:szCs w:val="22"/>
              </w:rPr>
              <w:tab/>
            </w:r>
            <w:r w:rsidR="00510910" w:rsidRPr="00F4211B">
              <w:rPr>
                <w:rStyle w:val="Hyperlink"/>
                <w:bCs/>
                <w:noProof/>
                <w:lang w:val="en"/>
              </w:rPr>
              <w:t>Management systems of the supplier</w:t>
            </w:r>
            <w:r w:rsidR="00510910">
              <w:rPr>
                <w:noProof/>
                <w:webHidden/>
              </w:rPr>
              <w:tab/>
            </w:r>
            <w:r w:rsidR="00510910">
              <w:rPr>
                <w:noProof/>
                <w:webHidden/>
              </w:rPr>
              <w:fldChar w:fldCharType="begin"/>
            </w:r>
            <w:r w:rsidR="00510910">
              <w:rPr>
                <w:noProof/>
                <w:webHidden/>
              </w:rPr>
              <w:instrText xml:space="preserve"> PAGEREF _Toc458753702 \h </w:instrText>
            </w:r>
            <w:r w:rsidR="00510910">
              <w:rPr>
                <w:noProof/>
                <w:webHidden/>
              </w:rPr>
            </w:r>
            <w:r w:rsidR="00510910">
              <w:rPr>
                <w:noProof/>
                <w:webHidden/>
              </w:rPr>
              <w:fldChar w:fldCharType="separate"/>
            </w:r>
            <w:r w:rsidR="000E20D3">
              <w:rPr>
                <w:noProof/>
                <w:webHidden/>
              </w:rPr>
              <w:t>3</w:t>
            </w:r>
            <w:r w:rsidR="00510910">
              <w:rPr>
                <w:noProof/>
                <w:webHidden/>
              </w:rPr>
              <w:fldChar w:fldCharType="end"/>
            </w:r>
          </w:hyperlink>
        </w:p>
        <w:p w14:paraId="1363F7F3" w14:textId="75981C32" w:rsidR="00510910" w:rsidRDefault="00D242A9" w:rsidP="00087F3B">
          <w:pPr>
            <w:pStyle w:val="Verzeichnis1"/>
            <w:suppressLineNumbers/>
            <w:rPr>
              <w:rFonts w:asciiTheme="minorHAnsi" w:eastAsiaTheme="minorEastAsia" w:hAnsiTheme="minorHAnsi" w:cstheme="minorBidi"/>
              <w:noProof/>
              <w:sz w:val="22"/>
              <w:szCs w:val="22"/>
            </w:rPr>
          </w:pPr>
          <w:hyperlink w:anchor="_Toc458753703" w:history="1">
            <w:r w:rsidR="00510910" w:rsidRPr="00F4211B">
              <w:rPr>
                <w:rStyle w:val="Hyperlink"/>
                <w:noProof/>
              </w:rPr>
              <w:t>2</w:t>
            </w:r>
            <w:r w:rsidR="00510910">
              <w:rPr>
                <w:rFonts w:asciiTheme="minorHAnsi" w:eastAsiaTheme="minorEastAsia" w:hAnsiTheme="minorHAnsi" w:cstheme="minorBidi"/>
                <w:noProof/>
                <w:sz w:val="22"/>
                <w:szCs w:val="22"/>
              </w:rPr>
              <w:tab/>
            </w:r>
            <w:r w:rsidR="00510910" w:rsidRPr="00F4211B">
              <w:rPr>
                <w:rStyle w:val="Hyperlink"/>
                <w:bCs/>
                <w:noProof/>
                <w:lang w:val="en"/>
              </w:rPr>
              <w:t>Management system of the sub-contractor</w:t>
            </w:r>
            <w:r w:rsidR="00510910">
              <w:rPr>
                <w:noProof/>
                <w:webHidden/>
              </w:rPr>
              <w:tab/>
            </w:r>
            <w:r w:rsidR="00510910">
              <w:rPr>
                <w:noProof/>
                <w:webHidden/>
              </w:rPr>
              <w:fldChar w:fldCharType="begin"/>
            </w:r>
            <w:r w:rsidR="00510910">
              <w:rPr>
                <w:noProof/>
                <w:webHidden/>
              </w:rPr>
              <w:instrText xml:space="preserve"> PAGEREF _Toc458753703 \h </w:instrText>
            </w:r>
            <w:r w:rsidR="00510910">
              <w:rPr>
                <w:noProof/>
                <w:webHidden/>
              </w:rPr>
            </w:r>
            <w:r w:rsidR="00510910">
              <w:rPr>
                <w:noProof/>
                <w:webHidden/>
              </w:rPr>
              <w:fldChar w:fldCharType="separate"/>
            </w:r>
            <w:r w:rsidR="000E20D3">
              <w:rPr>
                <w:noProof/>
                <w:webHidden/>
              </w:rPr>
              <w:t>3</w:t>
            </w:r>
            <w:r w:rsidR="00510910">
              <w:rPr>
                <w:noProof/>
                <w:webHidden/>
              </w:rPr>
              <w:fldChar w:fldCharType="end"/>
            </w:r>
          </w:hyperlink>
        </w:p>
        <w:p w14:paraId="7D2BD30E" w14:textId="43BEB033" w:rsidR="00510910" w:rsidRDefault="00D242A9" w:rsidP="00087F3B">
          <w:pPr>
            <w:pStyle w:val="Verzeichnis1"/>
            <w:suppressLineNumbers/>
            <w:rPr>
              <w:rFonts w:asciiTheme="minorHAnsi" w:eastAsiaTheme="minorEastAsia" w:hAnsiTheme="minorHAnsi" w:cstheme="minorBidi"/>
              <w:noProof/>
              <w:sz w:val="22"/>
              <w:szCs w:val="22"/>
            </w:rPr>
          </w:pPr>
          <w:hyperlink w:anchor="_Toc458753704" w:history="1">
            <w:r w:rsidR="00510910" w:rsidRPr="00F4211B">
              <w:rPr>
                <w:rStyle w:val="Hyperlink"/>
                <w:noProof/>
              </w:rPr>
              <w:t>3</w:t>
            </w:r>
            <w:r w:rsidR="00510910">
              <w:rPr>
                <w:rFonts w:asciiTheme="minorHAnsi" w:eastAsiaTheme="minorEastAsia" w:hAnsiTheme="minorHAnsi" w:cstheme="minorBidi"/>
                <w:noProof/>
                <w:sz w:val="22"/>
                <w:szCs w:val="22"/>
              </w:rPr>
              <w:tab/>
            </w:r>
            <w:r w:rsidR="00510910" w:rsidRPr="00F4211B">
              <w:rPr>
                <w:rStyle w:val="Hyperlink"/>
                <w:bCs/>
                <w:noProof/>
                <w:lang w:val="en"/>
              </w:rPr>
              <w:t>Audit</w:t>
            </w:r>
            <w:r w:rsidR="00510910">
              <w:rPr>
                <w:noProof/>
                <w:webHidden/>
              </w:rPr>
              <w:tab/>
            </w:r>
            <w:r w:rsidR="00510910">
              <w:rPr>
                <w:noProof/>
                <w:webHidden/>
              </w:rPr>
              <w:fldChar w:fldCharType="begin"/>
            </w:r>
            <w:r w:rsidR="00510910">
              <w:rPr>
                <w:noProof/>
                <w:webHidden/>
              </w:rPr>
              <w:instrText xml:space="preserve"> PAGEREF _Toc458753704 \h </w:instrText>
            </w:r>
            <w:r w:rsidR="00510910">
              <w:rPr>
                <w:noProof/>
                <w:webHidden/>
              </w:rPr>
            </w:r>
            <w:r w:rsidR="00510910">
              <w:rPr>
                <w:noProof/>
                <w:webHidden/>
              </w:rPr>
              <w:fldChar w:fldCharType="separate"/>
            </w:r>
            <w:r w:rsidR="000E20D3">
              <w:rPr>
                <w:noProof/>
                <w:webHidden/>
              </w:rPr>
              <w:t>4</w:t>
            </w:r>
            <w:r w:rsidR="00510910">
              <w:rPr>
                <w:noProof/>
                <w:webHidden/>
              </w:rPr>
              <w:fldChar w:fldCharType="end"/>
            </w:r>
          </w:hyperlink>
        </w:p>
        <w:p w14:paraId="154CBF9E" w14:textId="6429CDEB" w:rsidR="00510910" w:rsidRDefault="00D242A9" w:rsidP="00087F3B">
          <w:pPr>
            <w:pStyle w:val="Verzeichnis1"/>
            <w:suppressLineNumbers/>
            <w:rPr>
              <w:rFonts w:asciiTheme="minorHAnsi" w:eastAsiaTheme="minorEastAsia" w:hAnsiTheme="minorHAnsi" w:cstheme="minorBidi"/>
              <w:noProof/>
              <w:sz w:val="22"/>
              <w:szCs w:val="22"/>
            </w:rPr>
          </w:pPr>
          <w:hyperlink w:anchor="_Toc458753705" w:history="1">
            <w:r w:rsidR="00510910" w:rsidRPr="00F4211B">
              <w:rPr>
                <w:rStyle w:val="Hyperlink"/>
                <w:noProof/>
              </w:rPr>
              <w:t>4</w:t>
            </w:r>
            <w:r w:rsidR="00510910">
              <w:rPr>
                <w:rFonts w:asciiTheme="minorHAnsi" w:eastAsiaTheme="minorEastAsia" w:hAnsiTheme="minorHAnsi" w:cstheme="minorBidi"/>
                <w:noProof/>
                <w:sz w:val="22"/>
                <w:szCs w:val="22"/>
              </w:rPr>
              <w:tab/>
            </w:r>
            <w:r w:rsidR="00510910" w:rsidRPr="00F4211B">
              <w:rPr>
                <w:rStyle w:val="Hyperlink"/>
                <w:bCs/>
                <w:noProof/>
                <w:lang w:val="en"/>
              </w:rPr>
              <w:t>Documentation and information</w:t>
            </w:r>
            <w:r w:rsidR="00510910">
              <w:rPr>
                <w:noProof/>
                <w:webHidden/>
              </w:rPr>
              <w:tab/>
            </w:r>
            <w:r w:rsidR="00510910">
              <w:rPr>
                <w:noProof/>
                <w:webHidden/>
              </w:rPr>
              <w:fldChar w:fldCharType="begin"/>
            </w:r>
            <w:r w:rsidR="00510910">
              <w:rPr>
                <w:noProof/>
                <w:webHidden/>
              </w:rPr>
              <w:instrText xml:space="preserve"> PAGEREF _Toc458753705 \h </w:instrText>
            </w:r>
            <w:r w:rsidR="00510910">
              <w:rPr>
                <w:noProof/>
                <w:webHidden/>
              </w:rPr>
            </w:r>
            <w:r w:rsidR="00510910">
              <w:rPr>
                <w:noProof/>
                <w:webHidden/>
              </w:rPr>
              <w:fldChar w:fldCharType="separate"/>
            </w:r>
            <w:r w:rsidR="000E20D3">
              <w:rPr>
                <w:noProof/>
                <w:webHidden/>
              </w:rPr>
              <w:t>4</w:t>
            </w:r>
            <w:r w:rsidR="00510910">
              <w:rPr>
                <w:noProof/>
                <w:webHidden/>
              </w:rPr>
              <w:fldChar w:fldCharType="end"/>
            </w:r>
          </w:hyperlink>
        </w:p>
        <w:p w14:paraId="3C5FC9B8" w14:textId="74572A7E" w:rsidR="00510910" w:rsidRDefault="00D242A9" w:rsidP="00087F3B">
          <w:pPr>
            <w:pStyle w:val="Verzeichnis1"/>
            <w:suppressLineNumbers/>
            <w:rPr>
              <w:rFonts w:asciiTheme="minorHAnsi" w:eastAsiaTheme="minorEastAsia" w:hAnsiTheme="minorHAnsi" w:cstheme="minorBidi"/>
              <w:noProof/>
              <w:sz w:val="22"/>
              <w:szCs w:val="22"/>
            </w:rPr>
          </w:pPr>
          <w:hyperlink w:anchor="_Toc458753706" w:history="1">
            <w:r w:rsidR="00510910" w:rsidRPr="00F4211B">
              <w:rPr>
                <w:rStyle w:val="Hyperlink"/>
                <w:noProof/>
              </w:rPr>
              <w:t>5</w:t>
            </w:r>
            <w:r w:rsidR="00510910">
              <w:rPr>
                <w:rFonts w:asciiTheme="minorHAnsi" w:eastAsiaTheme="minorEastAsia" w:hAnsiTheme="minorHAnsi" w:cstheme="minorBidi"/>
                <w:noProof/>
                <w:sz w:val="22"/>
                <w:szCs w:val="22"/>
              </w:rPr>
              <w:tab/>
            </w:r>
            <w:r w:rsidR="00510910" w:rsidRPr="00F4211B">
              <w:rPr>
                <w:rStyle w:val="Hyperlink"/>
                <w:bCs/>
                <w:noProof/>
                <w:lang w:val="en"/>
              </w:rPr>
              <w:t>Agreements in respect to the product life</w:t>
            </w:r>
            <w:r w:rsidR="00510910">
              <w:rPr>
                <w:noProof/>
                <w:webHidden/>
              </w:rPr>
              <w:tab/>
            </w:r>
            <w:r w:rsidR="00510910">
              <w:rPr>
                <w:noProof/>
                <w:webHidden/>
              </w:rPr>
              <w:fldChar w:fldCharType="begin"/>
            </w:r>
            <w:r w:rsidR="00510910">
              <w:rPr>
                <w:noProof/>
                <w:webHidden/>
              </w:rPr>
              <w:instrText xml:space="preserve"> PAGEREF _Toc458753706 \h </w:instrText>
            </w:r>
            <w:r w:rsidR="00510910">
              <w:rPr>
                <w:noProof/>
                <w:webHidden/>
              </w:rPr>
            </w:r>
            <w:r w:rsidR="00510910">
              <w:rPr>
                <w:noProof/>
                <w:webHidden/>
              </w:rPr>
              <w:fldChar w:fldCharType="separate"/>
            </w:r>
            <w:r w:rsidR="000E20D3">
              <w:rPr>
                <w:noProof/>
                <w:webHidden/>
              </w:rPr>
              <w:t>5</w:t>
            </w:r>
            <w:r w:rsidR="00510910">
              <w:rPr>
                <w:noProof/>
                <w:webHidden/>
              </w:rPr>
              <w:fldChar w:fldCharType="end"/>
            </w:r>
          </w:hyperlink>
        </w:p>
        <w:p w14:paraId="41CA6FF6" w14:textId="2DFC60FF"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07" w:history="1">
            <w:r w:rsidR="00510910" w:rsidRPr="00F4211B">
              <w:rPr>
                <w:rStyle w:val="Hyperlink"/>
                <w:noProof/>
              </w:rPr>
              <w:t>5.1</w:t>
            </w:r>
            <w:r w:rsidR="00510910">
              <w:rPr>
                <w:rFonts w:asciiTheme="minorHAnsi" w:eastAsiaTheme="minorEastAsia" w:hAnsiTheme="minorHAnsi" w:cstheme="minorBidi"/>
                <w:noProof/>
                <w:sz w:val="22"/>
                <w:szCs w:val="22"/>
              </w:rPr>
              <w:tab/>
            </w:r>
            <w:r w:rsidR="00510910" w:rsidRPr="00F4211B">
              <w:rPr>
                <w:rStyle w:val="Hyperlink"/>
                <w:bCs/>
                <w:noProof/>
                <w:lang w:val="en"/>
              </w:rPr>
              <w:t>Development, planning, release</w:t>
            </w:r>
            <w:r w:rsidR="00510910">
              <w:rPr>
                <w:noProof/>
                <w:webHidden/>
              </w:rPr>
              <w:tab/>
            </w:r>
            <w:r w:rsidR="00510910">
              <w:rPr>
                <w:noProof/>
                <w:webHidden/>
              </w:rPr>
              <w:fldChar w:fldCharType="begin"/>
            </w:r>
            <w:r w:rsidR="00510910">
              <w:rPr>
                <w:noProof/>
                <w:webHidden/>
              </w:rPr>
              <w:instrText xml:space="preserve"> PAGEREF _Toc458753707 \h </w:instrText>
            </w:r>
            <w:r w:rsidR="00510910">
              <w:rPr>
                <w:noProof/>
                <w:webHidden/>
              </w:rPr>
            </w:r>
            <w:r w:rsidR="00510910">
              <w:rPr>
                <w:noProof/>
                <w:webHidden/>
              </w:rPr>
              <w:fldChar w:fldCharType="separate"/>
            </w:r>
            <w:r w:rsidR="000E20D3">
              <w:rPr>
                <w:noProof/>
                <w:webHidden/>
              </w:rPr>
              <w:t>5</w:t>
            </w:r>
            <w:r w:rsidR="00510910">
              <w:rPr>
                <w:noProof/>
                <w:webHidden/>
              </w:rPr>
              <w:fldChar w:fldCharType="end"/>
            </w:r>
          </w:hyperlink>
        </w:p>
        <w:p w14:paraId="0E35FB39" w14:textId="1920D078"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08" w:history="1">
            <w:r w:rsidR="00510910" w:rsidRPr="00F4211B">
              <w:rPr>
                <w:rStyle w:val="Hyperlink"/>
                <w:noProof/>
              </w:rPr>
              <w:t>5.2</w:t>
            </w:r>
            <w:r w:rsidR="00510910">
              <w:rPr>
                <w:rFonts w:asciiTheme="minorHAnsi" w:eastAsiaTheme="minorEastAsia" w:hAnsiTheme="minorHAnsi" w:cstheme="minorBidi"/>
                <w:noProof/>
                <w:sz w:val="22"/>
                <w:szCs w:val="22"/>
              </w:rPr>
              <w:tab/>
            </w:r>
            <w:r w:rsidR="00510910" w:rsidRPr="00F4211B">
              <w:rPr>
                <w:rStyle w:val="Hyperlink"/>
                <w:bCs/>
                <w:noProof/>
                <w:lang w:val="en"/>
              </w:rPr>
              <w:t>Production, identification of products, traceability</w:t>
            </w:r>
            <w:r w:rsidR="00510910">
              <w:rPr>
                <w:noProof/>
                <w:webHidden/>
              </w:rPr>
              <w:tab/>
            </w:r>
            <w:r w:rsidR="00510910">
              <w:rPr>
                <w:noProof/>
                <w:webHidden/>
              </w:rPr>
              <w:fldChar w:fldCharType="begin"/>
            </w:r>
            <w:r w:rsidR="00510910">
              <w:rPr>
                <w:noProof/>
                <w:webHidden/>
              </w:rPr>
              <w:instrText xml:space="preserve"> PAGEREF _Toc458753708 \h </w:instrText>
            </w:r>
            <w:r w:rsidR="00510910">
              <w:rPr>
                <w:noProof/>
                <w:webHidden/>
              </w:rPr>
            </w:r>
            <w:r w:rsidR="00510910">
              <w:rPr>
                <w:noProof/>
                <w:webHidden/>
              </w:rPr>
              <w:fldChar w:fldCharType="separate"/>
            </w:r>
            <w:r w:rsidR="000E20D3">
              <w:rPr>
                <w:noProof/>
                <w:webHidden/>
              </w:rPr>
              <w:t>5</w:t>
            </w:r>
            <w:r w:rsidR="00510910">
              <w:rPr>
                <w:noProof/>
                <w:webHidden/>
              </w:rPr>
              <w:fldChar w:fldCharType="end"/>
            </w:r>
          </w:hyperlink>
        </w:p>
        <w:p w14:paraId="47F37ECA" w14:textId="66078007"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09" w:history="1">
            <w:r w:rsidR="00510910" w:rsidRPr="00F4211B">
              <w:rPr>
                <w:rStyle w:val="Hyperlink"/>
                <w:noProof/>
              </w:rPr>
              <w:t>5.3</w:t>
            </w:r>
            <w:r w:rsidR="00510910">
              <w:rPr>
                <w:rFonts w:asciiTheme="minorHAnsi" w:eastAsiaTheme="minorEastAsia" w:hAnsiTheme="minorHAnsi" w:cstheme="minorBidi"/>
                <w:noProof/>
                <w:sz w:val="22"/>
                <w:szCs w:val="22"/>
              </w:rPr>
              <w:tab/>
            </w:r>
            <w:r w:rsidR="00510910" w:rsidRPr="00F4211B">
              <w:rPr>
                <w:rStyle w:val="Hyperlink"/>
                <w:bCs/>
                <w:noProof/>
                <w:lang w:val="en"/>
              </w:rPr>
              <w:t>Delivery, incoming material control</w:t>
            </w:r>
            <w:r w:rsidR="00510910">
              <w:rPr>
                <w:noProof/>
                <w:webHidden/>
              </w:rPr>
              <w:tab/>
            </w:r>
            <w:r w:rsidR="00510910">
              <w:rPr>
                <w:noProof/>
                <w:webHidden/>
              </w:rPr>
              <w:fldChar w:fldCharType="begin"/>
            </w:r>
            <w:r w:rsidR="00510910">
              <w:rPr>
                <w:noProof/>
                <w:webHidden/>
              </w:rPr>
              <w:instrText xml:space="preserve"> PAGEREF _Toc458753709 \h </w:instrText>
            </w:r>
            <w:r w:rsidR="00510910">
              <w:rPr>
                <w:noProof/>
                <w:webHidden/>
              </w:rPr>
            </w:r>
            <w:r w:rsidR="00510910">
              <w:rPr>
                <w:noProof/>
                <w:webHidden/>
              </w:rPr>
              <w:fldChar w:fldCharType="separate"/>
            </w:r>
            <w:r w:rsidR="000E20D3">
              <w:rPr>
                <w:noProof/>
                <w:webHidden/>
              </w:rPr>
              <w:t>5</w:t>
            </w:r>
            <w:r w:rsidR="00510910">
              <w:rPr>
                <w:noProof/>
                <w:webHidden/>
              </w:rPr>
              <w:fldChar w:fldCharType="end"/>
            </w:r>
          </w:hyperlink>
        </w:p>
        <w:p w14:paraId="6353F75A" w14:textId="171018DE"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10" w:history="1">
            <w:r w:rsidR="00510910" w:rsidRPr="00F4211B">
              <w:rPr>
                <w:rStyle w:val="Hyperlink"/>
                <w:noProof/>
              </w:rPr>
              <w:t>5.4</w:t>
            </w:r>
            <w:r w:rsidR="00510910">
              <w:rPr>
                <w:rFonts w:asciiTheme="minorHAnsi" w:eastAsiaTheme="minorEastAsia" w:hAnsiTheme="minorHAnsi" w:cstheme="minorBidi"/>
                <w:noProof/>
                <w:sz w:val="22"/>
                <w:szCs w:val="22"/>
              </w:rPr>
              <w:tab/>
            </w:r>
            <w:r w:rsidR="00510910" w:rsidRPr="00F4211B">
              <w:rPr>
                <w:rStyle w:val="Hyperlink"/>
                <w:bCs/>
                <w:noProof/>
                <w:lang w:val="en"/>
              </w:rPr>
              <w:t>Complaints</w:t>
            </w:r>
            <w:r w:rsidR="00510910">
              <w:rPr>
                <w:noProof/>
                <w:webHidden/>
              </w:rPr>
              <w:tab/>
            </w:r>
            <w:r w:rsidR="00510910">
              <w:rPr>
                <w:noProof/>
                <w:webHidden/>
              </w:rPr>
              <w:fldChar w:fldCharType="begin"/>
            </w:r>
            <w:r w:rsidR="00510910">
              <w:rPr>
                <w:noProof/>
                <w:webHidden/>
              </w:rPr>
              <w:instrText xml:space="preserve"> PAGEREF _Toc458753710 \h </w:instrText>
            </w:r>
            <w:r w:rsidR="00510910">
              <w:rPr>
                <w:noProof/>
                <w:webHidden/>
              </w:rPr>
            </w:r>
            <w:r w:rsidR="00510910">
              <w:rPr>
                <w:noProof/>
                <w:webHidden/>
              </w:rPr>
              <w:fldChar w:fldCharType="separate"/>
            </w:r>
            <w:r w:rsidR="000E20D3">
              <w:rPr>
                <w:noProof/>
                <w:webHidden/>
              </w:rPr>
              <w:t>6</w:t>
            </w:r>
            <w:r w:rsidR="00510910">
              <w:rPr>
                <w:noProof/>
                <w:webHidden/>
              </w:rPr>
              <w:fldChar w:fldCharType="end"/>
            </w:r>
          </w:hyperlink>
        </w:p>
        <w:p w14:paraId="27452E15" w14:textId="3CC60C1C"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11" w:history="1">
            <w:r w:rsidR="00510910" w:rsidRPr="00F4211B">
              <w:rPr>
                <w:rStyle w:val="Hyperlink"/>
                <w:noProof/>
              </w:rPr>
              <w:t>5.5</w:t>
            </w:r>
            <w:r w:rsidR="00510910">
              <w:rPr>
                <w:rFonts w:asciiTheme="minorHAnsi" w:eastAsiaTheme="minorEastAsia" w:hAnsiTheme="minorHAnsi" w:cstheme="minorBidi"/>
                <w:noProof/>
                <w:sz w:val="22"/>
                <w:szCs w:val="22"/>
              </w:rPr>
              <w:tab/>
            </w:r>
            <w:r w:rsidR="00510910" w:rsidRPr="00F4211B">
              <w:rPr>
                <w:rStyle w:val="Hyperlink"/>
                <w:bCs/>
                <w:noProof/>
                <w:lang w:val="en"/>
              </w:rPr>
              <w:t>Continuous improvement process</w:t>
            </w:r>
            <w:r w:rsidR="00510910">
              <w:rPr>
                <w:noProof/>
                <w:webHidden/>
              </w:rPr>
              <w:tab/>
            </w:r>
            <w:r w:rsidR="00510910">
              <w:rPr>
                <w:noProof/>
                <w:webHidden/>
              </w:rPr>
              <w:fldChar w:fldCharType="begin"/>
            </w:r>
            <w:r w:rsidR="00510910">
              <w:rPr>
                <w:noProof/>
                <w:webHidden/>
              </w:rPr>
              <w:instrText xml:space="preserve"> PAGEREF _Toc458753711 \h </w:instrText>
            </w:r>
            <w:r w:rsidR="00510910">
              <w:rPr>
                <w:noProof/>
                <w:webHidden/>
              </w:rPr>
            </w:r>
            <w:r w:rsidR="00510910">
              <w:rPr>
                <w:noProof/>
                <w:webHidden/>
              </w:rPr>
              <w:fldChar w:fldCharType="separate"/>
            </w:r>
            <w:r w:rsidR="000E20D3">
              <w:rPr>
                <w:noProof/>
                <w:webHidden/>
              </w:rPr>
              <w:t>6</w:t>
            </w:r>
            <w:r w:rsidR="00510910">
              <w:rPr>
                <w:noProof/>
                <w:webHidden/>
              </w:rPr>
              <w:fldChar w:fldCharType="end"/>
            </w:r>
          </w:hyperlink>
        </w:p>
        <w:p w14:paraId="2405B52C" w14:textId="128E3FBA" w:rsidR="00510910" w:rsidRDefault="00D242A9" w:rsidP="00087F3B">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3712" w:history="1">
            <w:r w:rsidR="00510910" w:rsidRPr="00F4211B">
              <w:rPr>
                <w:rStyle w:val="Hyperlink"/>
                <w:noProof/>
              </w:rPr>
              <w:t>5.6</w:t>
            </w:r>
            <w:r w:rsidR="00510910">
              <w:rPr>
                <w:rFonts w:asciiTheme="minorHAnsi" w:eastAsiaTheme="minorEastAsia" w:hAnsiTheme="minorHAnsi" w:cstheme="minorBidi"/>
                <w:noProof/>
                <w:sz w:val="22"/>
                <w:szCs w:val="22"/>
              </w:rPr>
              <w:tab/>
            </w:r>
            <w:r w:rsidR="00510910" w:rsidRPr="00F4211B">
              <w:rPr>
                <w:rStyle w:val="Hyperlink"/>
                <w:bCs/>
                <w:noProof/>
                <w:lang w:val="en"/>
              </w:rPr>
              <w:t>Re-qualification, process skills</w:t>
            </w:r>
            <w:r w:rsidR="00510910">
              <w:rPr>
                <w:noProof/>
                <w:webHidden/>
              </w:rPr>
              <w:tab/>
            </w:r>
            <w:r w:rsidR="00510910">
              <w:rPr>
                <w:noProof/>
                <w:webHidden/>
              </w:rPr>
              <w:fldChar w:fldCharType="begin"/>
            </w:r>
            <w:r w:rsidR="00510910">
              <w:rPr>
                <w:noProof/>
                <w:webHidden/>
              </w:rPr>
              <w:instrText xml:space="preserve"> PAGEREF _Toc458753712 \h </w:instrText>
            </w:r>
            <w:r w:rsidR="00510910">
              <w:rPr>
                <w:noProof/>
                <w:webHidden/>
              </w:rPr>
            </w:r>
            <w:r w:rsidR="00510910">
              <w:rPr>
                <w:noProof/>
                <w:webHidden/>
              </w:rPr>
              <w:fldChar w:fldCharType="separate"/>
            </w:r>
            <w:r w:rsidR="000E20D3">
              <w:rPr>
                <w:noProof/>
                <w:webHidden/>
              </w:rPr>
              <w:t>6</w:t>
            </w:r>
            <w:r w:rsidR="00510910">
              <w:rPr>
                <w:noProof/>
                <w:webHidden/>
              </w:rPr>
              <w:fldChar w:fldCharType="end"/>
            </w:r>
          </w:hyperlink>
        </w:p>
        <w:p w14:paraId="0A040EC9" w14:textId="332DA2D4"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3" w:history="1">
            <w:r w:rsidR="00510910" w:rsidRPr="00F4211B">
              <w:rPr>
                <w:rStyle w:val="Hyperlink"/>
                <w:noProof/>
              </w:rPr>
              <w:t>6</w:t>
            </w:r>
            <w:r w:rsidR="00510910">
              <w:rPr>
                <w:rFonts w:asciiTheme="minorHAnsi" w:eastAsiaTheme="minorEastAsia" w:hAnsiTheme="minorHAnsi" w:cstheme="minorBidi"/>
                <w:noProof/>
                <w:sz w:val="22"/>
                <w:szCs w:val="22"/>
              </w:rPr>
              <w:tab/>
            </w:r>
            <w:r w:rsidR="00510910" w:rsidRPr="00F4211B">
              <w:rPr>
                <w:rStyle w:val="Hyperlink"/>
                <w:bCs/>
                <w:noProof/>
                <w:lang w:val="en"/>
              </w:rPr>
              <w:t>Quality targets</w:t>
            </w:r>
            <w:r w:rsidR="00510910">
              <w:rPr>
                <w:noProof/>
                <w:webHidden/>
              </w:rPr>
              <w:tab/>
            </w:r>
            <w:r w:rsidR="00510910">
              <w:rPr>
                <w:noProof/>
                <w:webHidden/>
              </w:rPr>
              <w:fldChar w:fldCharType="begin"/>
            </w:r>
            <w:r w:rsidR="00510910">
              <w:rPr>
                <w:noProof/>
                <w:webHidden/>
              </w:rPr>
              <w:instrText xml:space="preserve"> PAGEREF _Toc458753713 \h </w:instrText>
            </w:r>
            <w:r w:rsidR="00510910">
              <w:rPr>
                <w:noProof/>
                <w:webHidden/>
              </w:rPr>
            </w:r>
            <w:r w:rsidR="00510910">
              <w:rPr>
                <w:noProof/>
                <w:webHidden/>
              </w:rPr>
              <w:fldChar w:fldCharType="separate"/>
            </w:r>
            <w:r w:rsidR="000E20D3">
              <w:rPr>
                <w:noProof/>
                <w:webHidden/>
              </w:rPr>
              <w:t>6</w:t>
            </w:r>
            <w:r w:rsidR="00510910">
              <w:rPr>
                <w:noProof/>
                <w:webHidden/>
              </w:rPr>
              <w:fldChar w:fldCharType="end"/>
            </w:r>
          </w:hyperlink>
        </w:p>
        <w:p w14:paraId="58B7F887" w14:textId="710166EF"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4" w:history="1">
            <w:r w:rsidR="00510910" w:rsidRPr="00F4211B">
              <w:rPr>
                <w:rStyle w:val="Hyperlink"/>
                <w:noProof/>
              </w:rPr>
              <w:t>7</w:t>
            </w:r>
            <w:r w:rsidR="00510910">
              <w:rPr>
                <w:rFonts w:asciiTheme="minorHAnsi" w:eastAsiaTheme="minorEastAsia" w:hAnsiTheme="minorHAnsi" w:cstheme="minorBidi"/>
                <w:noProof/>
                <w:sz w:val="22"/>
                <w:szCs w:val="22"/>
              </w:rPr>
              <w:tab/>
            </w:r>
            <w:r w:rsidR="00510910" w:rsidRPr="00F4211B">
              <w:rPr>
                <w:rStyle w:val="Hyperlink"/>
                <w:bCs/>
                <w:noProof/>
                <w:lang w:val="en"/>
              </w:rPr>
              <w:t>Environment, occupational safety and social responsibility</w:t>
            </w:r>
            <w:r w:rsidR="00510910">
              <w:rPr>
                <w:noProof/>
                <w:webHidden/>
              </w:rPr>
              <w:tab/>
            </w:r>
            <w:r w:rsidR="00510910">
              <w:rPr>
                <w:noProof/>
                <w:webHidden/>
              </w:rPr>
              <w:fldChar w:fldCharType="begin"/>
            </w:r>
            <w:r w:rsidR="00510910">
              <w:rPr>
                <w:noProof/>
                <w:webHidden/>
              </w:rPr>
              <w:instrText xml:space="preserve"> PAGEREF _Toc458753714 \h </w:instrText>
            </w:r>
            <w:r w:rsidR="00510910">
              <w:rPr>
                <w:noProof/>
                <w:webHidden/>
              </w:rPr>
            </w:r>
            <w:r w:rsidR="00510910">
              <w:rPr>
                <w:noProof/>
                <w:webHidden/>
              </w:rPr>
              <w:fldChar w:fldCharType="separate"/>
            </w:r>
            <w:r w:rsidR="000E20D3">
              <w:rPr>
                <w:noProof/>
                <w:webHidden/>
              </w:rPr>
              <w:t>7</w:t>
            </w:r>
            <w:r w:rsidR="00510910">
              <w:rPr>
                <w:noProof/>
                <w:webHidden/>
              </w:rPr>
              <w:fldChar w:fldCharType="end"/>
            </w:r>
          </w:hyperlink>
        </w:p>
        <w:p w14:paraId="24C64623" w14:textId="5B152261"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5" w:history="1">
            <w:r w:rsidR="00510910" w:rsidRPr="00F4211B">
              <w:rPr>
                <w:rStyle w:val="Hyperlink"/>
                <w:noProof/>
              </w:rPr>
              <w:t>8</w:t>
            </w:r>
            <w:r w:rsidR="00510910">
              <w:rPr>
                <w:rFonts w:asciiTheme="minorHAnsi" w:eastAsiaTheme="minorEastAsia" w:hAnsiTheme="minorHAnsi" w:cstheme="minorBidi"/>
                <w:noProof/>
                <w:sz w:val="22"/>
                <w:szCs w:val="22"/>
              </w:rPr>
              <w:tab/>
            </w:r>
            <w:r w:rsidR="00510910" w:rsidRPr="00F4211B">
              <w:rPr>
                <w:rStyle w:val="Hyperlink"/>
                <w:bCs/>
                <w:noProof/>
                <w:lang w:val="en"/>
              </w:rPr>
              <w:t>Secrecy</w:t>
            </w:r>
            <w:r w:rsidR="00510910">
              <w:rPr>
                <w:noProof/>
                <w:webHidden/>
              </w:rPr>
              <w:tab/>
            </w:r>
            <w:r w:rsidR="00510910">
              <w:rPr>
                <w:noProof/>
                <w:webHidden/>
              </w:rPr>
              <w:fldChar w:fldCharType="begin"/>
            </w:r>
            <w:r w:rsidR="00510910">
              <w:rPr>
                <w:noProof/>
                <w:webHidden/>
              </w:rPr>
              <w:instrText xml:space="preserve"> PAGEREF _Toc458753715 \h </w:instrText>
            </w:r>
            <w:r w:rsidR="00510910">
              <w:rPr>
                <w:noProof/>
                <w:webHidden/>
              </w:rPr>
            </w:r>
            <w:r w:rsidR="00510910">
              <w:rPr>
                <w:noProof/>
                <w:webHidden/>
              </w:rPr>
              <w:fldChar w:fldCharType="separate"/>
            </w:r>
            <w:r w:rsidR="000E20D3">
              <w:rPr>
                <w:noProof/>
                <w:webHidden/>
              </w:rPr>
              <w:t>7</w:t>
            </w:r>
            <w:r w:rsidR="00510910">
              <w:rPr>
                <w:noProof/>
                <w:webHidden/>
              </w:rPr>
              <w:fldChar w:fldCharType="end"/>
            </w:r>
          </w:hyperlink>
        </w:p>
        <w:p w14:paraId="657D6030" w14:textId="25B9BE9C"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6" w:history="1">
            <w:r w:rsidR="00510910" w:rsidRPr="00F4211B">
              <w:rPr>
                <w:rStyle w:val="Hyperlink"/>
                <w:noProof/>
              </w:rPr>
              <w:t>9</w:t>
            </w:r>
            <w:r w:rsidR="00510910">
              <w:rPr>
                <w:rFonts w:asciiTheme="minorHAnsi" w:eastAsiaTheme="minorEastAsia" w:hAnsiTheme="minorHAnsi" w:cstheme="minorBidi"/>
                <w:noProof/>
                <w:sz w:val="22"/>
                <w:szCs w:val="22"/>
              </w:rPr>
              <w:tab/>
            </w:r>
            <w:r w:rsidR="00510910" w:rsidRPr="00F4211B">
              <w:rPr>
                <w:rStyle w:val="Hyperlink"/>
                <w:bCs/>
                <w:noProof/>
                <w:lang w:val="en"/>
              </w:rPr>
              <w:t>Guarantee / Liability</w:t>
            </w:r>
            <w:r w:rsidR="00510910">
              <w:rPr>
                <w:noProof/>
                <w:webHidden/>
              </w:rPr>
              <w:tab/>
            </w:r>
            <w:r w:rsidR="00510910">
              <w:rPr>
                <w:noProof/>
                <w:webHidden/>
              </w:rPr>
              <w:fldChar w:fldCharType="begin"/>
            </w:r>
            <w:r w:rsidR="00510910">
              <w:rPr>
                <w:noProof/>
                <w:webHidden/>
              </w:rPr>
              <w:instrText xml:space="preserve"> PAGEREF _Toc458753716 \h </w:instrText>
            </w:r>
            <w:r w:rsidR="00510910">
              <w:rPr>
                <w:noProof/>
                <w:webHidden/>
              </w:rPr>
            </w:r>
            <w:r w:rsidR="00510910">
              <w:rPr>
                <w:noProof/>
                <w:webHidden/>
              </w:rPr>
              <w:fldChar w:fldCharType="separate"/>
            </w:r>
            <w:r w:rsidR="000E20D3">
              <w:rPr>
                <w:noProof/>
                <w:webHidden/>
              </w:rPr>
              <w:t>7</w:t>
            </w:r>
            <w:r w:rsidR="00510910">
              <w:rPr>
                <w:noProof/>
                <w:webHidden/>
              </w:rPr>
              <w:fldChar w:fldCharType="end"/>
            </w:r>
          </w:hyperlink>
        </w:p>
        <w:p w14:paraId="15E0097A" w14:textId="24A814B7"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7" w:history="1">
            <w:r w:rsidR="00510910" w:rsidRPr="00F4211B">
              <w:rPr>
                <w:rStyle w:val="Hyperlink"/>
                <w:noProof/>
              </w:rPr>
              <w:t>10</w:t>
            </w:r>
            <w:r w:rsidR="00510910">
              <w:rPr>
                <w:rFonts w:asciiTheme="minorHAnsi" w:eastAsiaTheme="minorEastAsia" w:hAnsiTheme="minorHAnsi" w:cstheme="minorBidi"/>
                <w:noProof/>
                <w:sz w:val="22"/>
                <w:szCs w:val="22"/>
              </w:rPr>
              <w:tab/>
            </w:r>
            <w:r w:rsidR="00510910" w:rsidRPr="00F4211B">
              <w:rPr>
                <w:rStyle w:val="Hyperlink"/>
                <w:bCs/>
                <w:noProof/>
                <w:lang w:val="en"/>
              </w:rPr>
              <w:t>Legal obligation to insure</w:t>
            </w:r>
            <w:r w:rsidR="00510910">
              <w:rPr>
                <w:noProof/>
                <w:webHidden/>
              </w:rPr>
              <w:tab/>
            </w:r>
            <w:r w:rsidR="00510910">
              <w:rPr>
                <w:noProof/>
                <w:webHidden/>
              </w:rPr>
              <w:fldChar w:fldCharType="begin"/>
            </w:r>
            <w:r w:rsidR="00510910">
              <w:rPr>
                <w:noProof/>
                <w:webHidden/>
              </w:rPr>
              <w:instrText xml:space="preserve"> PAGEREF _Toc458753717 \h </w:instrText>
            </w:r>
            <w:r w:rsidR="00510910">
              <w:rPr>
                <w:noProof/>
                <w:webHidden/>
              </w:rPr>
            </w:r>
            <w:r w:rsidR="00510910">
              <w:rPr>
                <w:noProof/>
                <w:webHidden/>
              </w:rPr>
              <w:fldChar w:fldCharType="separate"/>
            </w:r>
            <w:r w:rsidR="000E20D3">
              <w:rPr>
                <w:noProof/>
                <w:webHidden/>
              </w:rPr>
              <w:t>8</w:t>
            </w:r>
            <w:r w:rsidR="00510910">
              <w:rPr>
                <w:noProof/>
                <w:webHidden/>
              </w:rPr>
              <w:fldChar w:fldCharType="end"/>
            </w:r>
          </w:hyperlink>
        </w:p>
        <w:p w14:paraId="4ED84059" w14:textId="57078635"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8" w:history="1">
            <w:r w:rsidR="00510910" w:rsidRPr="00F4211B">
              <w:rPr>
                <w:rStyle w:val="Hyperlink"/>
                <w:noProof/>
              </w:rPr>
              <w:t>11</w:t>
            </w:r>
            <w:r w:rsidR="00510910">
              <w:rPr>
                <w:rFonts w:asciiTheme="minorHAnsi" w:eastAsiaTheme="minorEastAsia" w:hAnsiTheme="minorHAnsi" w:cstheme="minorBidi"/>
                <w:noProof/>
                <w:sz w:val="22"/>
                <w:szCs w:val="22"/>
              </w:rPr>
              <w:tab/>
            </w:r>
            <w:r w:rsidR="00510910" w:rsidRPr="00F4211B">
              <w:rPr>
                <w:rStyle w:val="Hyperlink"/>
                <w:bCs/>
                <w:noProof/>
                <w:lang w:val="en"/>
              </w:rPr>
              <w:t>Validity period</w:t>
            </w:r>
            <w:r w:rsidR="00510910">
              <w:rPr>
                <w:noProof/>
                <w:webHidden/>
              </w:rPr>
              <w:tab/>
            </w:r>
            <w:r w:rsidR="00510910">
              <w:rPr>
                <w:noProof/>
                <w:webHidden/>
              </w:rPr>
              <w:fldChar w:fldCharType="begin"/>
            </w:r>
            <w:r w:rsidR="00510910">
              <w:rPr>
                <w:noProof/>
                <w:webHidden/>
              </w:rPr>
              <w:instrText xml:space="preserve"> PAGEREF _Toc458753718 \h </w:instrText>
            </w:r>
            <w:r w:rsidR="00510910">
              <w:rPr>
                <w:noProof/>
                <w:webHidden/>
              </w:rPr>
            </w:r>
            <w:r w:rsidR="00510910">
              <w:rPr>
                <w:noProof/>
                <w:webHidden/>
              </w:rPr>
              <w:fldChar w:fldCharType="separate"/>
            </w:r>
            <w:r w:rsidR="000E20D3">
              <w:rPr>
                <w:noProof/>
                <w:webHidden/>
              </w:rPr>
              <w:t>8</w:t>
            </w:r>
            <w:r w:rsidR="00510910">
              <w:rPr>
                <w:noProof/>
                <w:webHidden/>
              </w:rPr>
              <w:fldChar w:fldCharType="end"/>
            </w:r>
          </w:hyperlink>
        </w:p>
        <w:p w14:paraId="5929648E" w14:textId="18E62C73" w:rsidR="00510910" w:rsidRDefault="00D242A9" w:rsidP="00087F3B">
          <w:pPr>
            <w:pStyle w:val="Verzeichnis1"/>
            <w:suppressLineNumbers/>
            <w:rPr>
              <w:rFonts w:asciiTheme="minorHAnsi" w:eastAsiaTheme="minorEastAsia" w:hAnsiTheme="minorHAnsi" w:cstheme="minorBidi"/>
              <w:noProof/>
              <w:sz w:val="22"/>
              <w:szCs w:val="22"/>
            </w:rPr>
          </w:pPr>
          <w:hyperlink w:anchor="_Toc458753719" w:history="1">
            <w:r w:rsidR="00510910" w:rsidRPr="00F4211B">
              <w:rPr>
                <w:rStyle w:val="Hyperlink"/>
                <w:noProof/>
              </w:rPr>
              <w:t>12</w:t>
            </w:r>
            <w:r w:rsidR="00510910">
              <w:rPr>
                <w:rFonts w:asciiTheme="minorHAnsi" w:eastAsiaTheme="minorEastAsia" w:hAnsiTheme="minorHAnsi" w:cstheme="minorBidi"/>
                <w:noProof/>
                <w:sz w:val="22"/>
                <w:szCs w:val="22"/>
              </w:rPr>
              <w:tab/>
            </w:r>
            <w:r w:rsidR="00510910" w:rsidRPr="00F4211B">
              <w:rPr>
                <w:rStyle w:val="Hyperlink"/>
                <w:bCs/>
                <w:noProof/>
                <w:lang w:val="en"/>
              </w:rPr>
              <w:t>Severability Clause</w:t>
            </w:r>
            <w:r w:rsidR="00510910">
              <w:rPr>
                <w:noProof/>
                <w:webHidden/>
              </w:rPr>
              <w:tab/>
            </w:r>
            <w:r w:rsidR="00510910">
              <w:rPr>
                <w:noProof/>
                <w:webHidden/>
              </w:rPr>
              <w:fldChar w:fldCharType="begin"/>
            </w:r>
            <w:r w:rsidR="00510910">
              <w:rPr>
                <w:noProof/>
                <w:webHidden/>
              </w:rPr>
              <w:instrText xml:space="preserve"> PAGEREF _Toc458753719 \h </w:instrText>
            </w:r>
            <w:r w:rsidR="00510910">
              <w:rPr>
                <w:noProof/>
                <w:webHidden/>
              </w:rPr>
            </w:r>
            <w:r w:rsidR="00510910">
              <w:rPr>
                <w:noProof/>
                <w:webHidden/>
              </w:rPr>
              <w:fldChar w:fldCharType="separate"/>
            </w:r>
            <w:r w:rsidR="000E20D3">
              <w:rPr>
                <w:noProof/>
                <w:webHidden/>
              </w:rPr>
              <w:t>8</w:t>
            </w:r>
            <w:r w:rsidR="00510910">
              <w:rPr>
                <w:noProof/>
                <w:webHidden/>
              </w:rPr>
              <w:fldChar w:fldCharType="end"/>
            </w:r>
          </w:hyperlink>
        </w:p>
        <w:p w14:paraId="24038DB4" w14:textId="5A5BB574" w:rsidR="00510910" w:rsidRDefault="00D242A9" w:rsidP="00087F3B">
          <w:pPr>
            <w:pStyle w:val="Verzeichnis1"/>
            <w:suppressLineNumbers/>
            <w:rPr>
              <w:rFonts w:asciiTheme="minorHAnsi" w:eastAsiaTheme="minorEastAsia" w:hAnsiTheme="minorHAnsi" w:cstheme="minorBidi"/>
              <w:noProof/>
              <w:sz w:val="22"/>
              <w:szCs w:val="22"/>
            </w:rPr>
          </w:pPr>
          <w:hyperlink w:anchor="_Toc458753720" w:history="1">
            <w:r w:rsidR="00510910" w:rsidRPr="00F4211B">
              <w:rPr>
                <w:rStyle w:val="Hyperlink"/>
                <w:noProof/>
              </w:rPr>
              <w:t>13</w:t>
            </w:r>
            <w:r w:rsidR="00510910">
              <w:rPr>
                <w:rFonts w:asciiTheme="minorHAnsi" w:eastAsiaTheme="minorEastAsia" w:hAnsiTheme="minorHAnsi" w:cstheme="minorBidi"/>
                <w:noProof/>
                <w:sz w:val="22"/>
                <w:szCs w:val="22"/>
              </w:rPr>
              <w:tab/>
            </w:r>
            <w:r w:rsidR="00510910" w:rsidRPr="00F4211B">
              <w:rPr>
                <w:rStyle w:val="Hyperlink"/>
                <w:bCs/>
                <w:noProof/>
                <w:lang w:val="en"/>
              </w:rPr>
              <w:t>Reference documents</w:t>
            </w:r>
            <w:r w:rsidR="00510910">
              <w:rPr>
                <w:noProof/>
                <w:webHidden/>
              </w:rPr>
              <w:tab/>
            </w:r>
            <w:r w:rsidR="00510910">
              <w:rPr>
                <w:noProof/>
                <w:webHidden/>
              </w:rPr>
              <w:fldChar w:fldCharType="begin"/>
            </w:r>
            <w:r w:rsidR="00510910">
              <w:rPr>
                <w:noProof/>
                <w:webHidden/>
              </w:rPr>
              <w:instrText xml:space="preserve"> PAGEREF _Toc458753720 \h </w:instrText>
            </w:r>
            <w:r w:rsidR="00510910">
              <w:rPr>
                <w:noProof/>
                <w:webHidden/>
              </w:rPr>
            </w:r>
            <w:r w:rsidR="00510910">
              <w:rPr>
                <w:noProof/>
                <w:webHidden/>
              </w:rPr>
              <w:fldChar w:fldCharType="separate"/>
            </w:r>
            <w:r w:rsidR="000E20D3">
              <w:rPr>
                <w:noProof/>
                <w:webHidden/>
              </w:rPr>
              <w:t>9</w:t>
            </w:r>
            <w:r w:rsidR="00510910">
              <w:rPr>
                <w:noProof/>
                <w:webHidden/>
              </w:rPr>
              <w:fldChar w:fldCharType="end"/>
            </w:r>
          </w:hyperlink>
        </w:p>
        <w:p w14:paraId="72C8254F" w14:textId="77777777" w:rsidR="00D242A9" w:rsidRDefault="00B157BA" w:rsidP="00D242A9">
          <w:pPr>
            <w:suppressLineNumbers/>
          </w:pPr>
          <w:r>
            <w:rPr>
              <w:b/>
              <w:bCs/>
            </w:rPr>
            <w:fldChar w:fldCharType="end"/>
          </w:r>
        </w:p>
      </w:sdtContent>
    </w:sdt>
    <w:p w14:paraId="5DEF990C" w14:textId="4D1326E6" w:rsidR="009A5F51" w:rsidRPr="00D242A9" w:rsidRDefault="009A5F51" w:rsidP="00D242A9">
      <w:pPr>
        <w:suppressLineNumbers/>
      </w:pPr>
      <w:bookmarkStart w:id="0" w:name="_GoBack"/>
      <w:bookmarkEnd w:id="0"/>
      <w:r>
        <w:rPr>
          <w:rFonts w:cs="Arial"/>
        </w:rPr>
        <w:br w:type="page"/>
      </w:r>
    </w:p>
    <w:p w14:paraId="5DEF990D" w14:textId="77777777" w:rsidR="00F514FB" w:rsidRPr="00311386" w:rsidRDefault="00F514FB" w:rsidP="002B78C2">
      <w:pPr>
        <w:pStyle w:val="berschrift1"/>
        <w:numPr>
          <w:ilvl w:val="0"/>
          <w:numId w:val="0"/>
        </w:numPr>
        <w:ind w:left="360" w:hanging="360"/>
        <w:rPr>
          <w:lang w:val="en-US"/>
        </w:rPr>
      </w:pPr>
      <w:bookmarkStart w:id="1" w:name="_Toc458753701"/>
      <w:r>
        <w:rPr>
          <w:lang w:val="en"/>
        </w:rPr>
        <w:lastRenderedPageBreak/>
        <w:t>Preamble</w:t>
      </w:r>
      <w:bookmarkEnd w:id="1"/>
    </w:p>
    <w:p w14:paraId="5DEF990E" w14:textId="42AB3720" w:rsidR="00F514FB" w:rsidRPr="00311386" w:rsidRDefault="007A5D55" w:rsidP="00F514FB">
      <w:pPr>
        <w:jc w:val="both"/>
        <w:rPr>
          <w:lang w:val="en-US"/>
        </w:rPr>
      </w:pPr>
      <w:r>
        <w:rPr>
          <w:lang w:val="en"/>
        </w:rPr>
        <w:t xml:space="preserve">MÖHLENHOFF counts among the most innovative manufacturers of products and systems for heating, ventilation and air conditioning technology in the world. Together with her suppliers, MÖHLENHOFF strives to align her products, production processes and services to the most stringent valid quality standards. </w:t>
      </w:r>
    </w:p>
    <w:p w14:paraId="5DEF990F" w14:textId="77777777" w:rsidR="006F15D3" w:rsidRPr="00311386" w:rsidRDefault="006F15D3" w:rsidP="00087F3B">
      <w:pPr>
        <w:suppressLineNumbers/>
        <w:jc w:val="both"/>
        <w:rPr>
          <w:lang w:val="en-US"/>
        </w:rPr>
      </w:pPr>
    </w:p>
    <w:p w14:paraId="5DEF9910" w14:textId="77777777" w:rsidR="00F514FB" w:rsidRPr="00311386" w:rsidRDefault="00F514FB" w:rsidP="00F514FB">
      <w:pPr>
        <w:jc w:val="both"/>
        <w:rPr>
          <w:lang w:val="en-US"/>
        </w:rPr>
      </w:pPr>
      <w:r>
        <w:rPr>
          <w:lang w:val="en"/>
        </w:rPr>
        <w:t xml:space="preserve">The basis for a continuous business relationship, aspired to by MÖHLENHOFF and by the SUPPLIER, is a trustful co-operation, the target of which is - among other things - the early recognition of systematic defects in production processes, the </w:t>
      </w:r>
      <w:proofErr w:type="spellStart"/>
      <w:r>
        <w:rPr>
          <w:lang w:val="en"/>
        </w:rPr>
        <w:t>minimisation</w:t>
      </w:r>
      <w:proofErr w:type="spellEnd"/>
      <w:r>
        <w:rPr>
          <w:lang w:val="en"/>
        </w:rPr>
        <w:t xml:space="preserve"> of the product liability risk for both contract partners, the </w:t>
      </w:r>
      <w:proofErr w:type="spellStart"/>
      <w:r>
        <w:rPr>
          <w:lang w:val="en"/>
        </w:rPr>
        <w:t>optimisation</w:t>
      </w:r>
      <w:proofErr w:type="spellEnd"/>
      <w:r>
        <w:rPr>
          <w:lang w:val="en"/>
        </w:rPr>
        <w:t xml:space="preserve"> of the communication between the contract partners including the production and sales planning, the avoidance of duplicated quality controls, as well as the </w:t>
      </w:r>
      <w:proofErr w:type="spellStart"/>
      <w:r>
        <w:rPr>
          <w:lang w:val="en"/>
        </w:rPr>
        <w:t>minimisation</w:t>
      </w:r>
      <w:proofErr w:type="spellEnd"/>
      <w:r>
        <w:rPr>
          <w:lang w:val="en"/>
        </w:rPr>
        <w:t xml:space="preserve"> of costs and the ensuring of a high quality of products, supplies and time schedules.</w:t>
      </w:r>
    </w:p>
    <w:p w14:paraId="5DEF9911" w14:textId="77777777" w:rsidR="006F15D3" w:rsidRPr="00311386" w:rsidRDefault="006F15D3" w:rsidP="00087F3B">
      <w:pPr>
        <w:suppressLineNumbers/>
        <w:jc w:val="both"/>
        <w:rPr>
          <w:lang w:val="en-US"/>
        </w:rPr>
      </w:pPr>
    </w:p>
    <w:p w14:paraId="5DEF9912" w14:textId="77777777" w:rsidR="00F514FB" w:rsidRPr="00311386" w:rsidRDefault="00F514FB" w:rsidP="00F514FB">
      <w:pPr>
        <w:jc w:val="both"/>
        <w:rPr>
          <w:lang w:val="en-US"/>
        </w:rPr>
      </w:pPr>
      <w:r>
        <w:rPr>
          <w:lang w:val="en"/>
        </w:rPr>
        <w:t>A non-recognition of this agreement by the SUPPLIER will lead to a re-verification of the purchasing decision.</w:t>
      </w:r>
    </w:p>
    <w:p w14:paraId="5DEF9913" w14:textId="77777777" w:rsidR="006F66B2" w:rsidRPr="00311386" w:rsidRDefault="006F66B2" w:rsidP="00087F3B">
      <w:pPr>
        <w:suppressLineNumbers/>
        <w:tabs>
          <w:tab w:val="left" w:pos="3090"/>
        </w:tabs>
        <w:rPr>
          <w:lang w:val="en-US"/>
        </w:rPr>
      </w:pPr>
    </w:p>
    <w:p w14:paraId="5DEF9914" w14:textId="4BE20C83" w:rsidR="00F514FB" w:rsidRPr="00311386" w:rsidRDefault="00F514FB" w:rsidP="00E0799E">
      <w:pPr>
        <w:tabs>
          <w:tab w:val="left" w:pos="3090"/>
        </w:tabs>
        <w:jc w:val="both"/>
        <w:rPr>
          <w:rFonts w:cs="Arial"/>
          <w:lang w:val="en-US"/>
        </w:rPr>
      </w:pPr>
      <w:r>
        <w:rPr>
          <w:lang w:val="en"/>
        </w:rPr>
        <w:t xml:space="preserve">Object of the </w:t>
      </w:r>
      <w:r>
        <w:rPr>
          <w:rFonts w:cs="Arial"/>
          <w:lang w:val="en"/>
        </w:rPr>
        <w:t xml:space="preserve">contract are all products, raw materials and services delivered by the SUPPLIER. It applies to all orders (individual orders, call orders, master agreements) and thus for all supplies and services from the SUPPLIER to MÖHLENHOFF as well as to companies acting on behalf of MÖHLENHOFF. Further determinations may be necessary additionally and require additional agreements. </w:t>
      </w:r>
    </w:p>
    <w:p w14:paraId="5DEF9915" w14:textId="77777777" w:rsidR="006170ED" w:rsidRPr="00311386" w:rsidRDefault="006170ED" w:rsidP="00E0799E">
      <w:pPr>
        <w:tabs>
          <w:tab w:val="left" w:pos="3090"/>
        </w:tabs>
        <w:jc w:val="both"/>
        <w:rPr>
          <w:rFonts w:cs="Arial"/>
          <w:lang w:val="en-US"/>
        </w:rPr>
      </w:pPr>
      <w:r>
        <w:rPr>
          <w:rFonts w:cs="Arial"/>
          <w:lang w:val="en"/>
        </w:rPr>
        <w:t>This agreement describes the minimum requirements to the quality management of the SUPPLIER.</w:t>
      </w:r>
    </w:p>
    <w:p w14:paraId="5DEF9916" w14:textId="77777777" w:rsidR="00BC7086" w:rsidRPr="00311386" w:rsidRDefault="00BC7086" w:rsidP="00087F3B">
      <w:pPr>
        <w:suppressLineNumbers/>
        <w:tabs>
          <w:tab w:val="left" w:pos="3090"/>
        </w:tabs>
        <w:rPr>
          <w:rFonts w:cs="Arial"/>
          <w:lang w:val="en-US"/>
        </w:rPr>
      </w:pPr>
    </w:p>
    <w:p w14:paraId="5DEF9917" w14:textId="77777777" w:rsidR="00BC7086" w:rsidRPr="00311386" w:rsidRDefault="00BC7086" w:rsidP="00087F3B">
      <w:pPr>
        <w:suppressLineNumbers/>
        <w:tabs>
          <w:tab w:val="left" w:pos="3090"/>
        </w:tabs>
        <w:rPr>
          <w:rFonts w:cs="Arial"/>
          <w:lang w:val="en-US"/>
        </w:rPr>
      </w:pPr>
    </w:p>
    <w:p w14:paraId="5DEF9918" w14:textId="4C1F7FD6" w:rsidR="00BC7086" w:rsidRPr="002B78C2" w:rsidRDefault="002B78C2" w:rsidP="002B78C2">
      <w:pPr>
        <w:pStyle w:val="berschrift1"/>
        <w:numPr>
          <w:ilvl w:val="0"/>
          <w:numId w:val="0"/>
        </w:numPr>
        <w:ind w:left="360" w:hanging="360"/>
        <w:rPr>
          <w:lang w:val="en-GB"/>
        </w:rPr>
      </w:pPr>
      <w:bookmarkStart w:id="2" w:name="_Toc458753702"/>
      <w:r>
        <w:rPr>
          <w:lang w:val="en"/>
        </w:rPr>
        <w:t xml:space="preserve">1 </w:t>
      </w:r>
      <w:r>
        <w:rPr>
          <w:lang w:val="en"/>
        </w:rPr>
        <w:tab/>
      </w:r>
      <w:r w:rsidR="00BC7086">
        <w:rPr>
          <w:lang w:val="en"/>
        </w:rPr>
        <w:t>Management systems of the supplier</w:t>
      </w:r>
      <w:bookmarkEnd w:id="2"/>
    </w:p>
    <w:p w14:paraId="5DEF9919" w14:textId="77777777" w:rsidR="003A1B0F" w:rsidRPr="00311386" w:rsidRDefault="00BC7086" w:rsidP="00E0799E">
      <w:pPr>
        <w:jc w:val="both"/>
        <w:rPr>
          <w:lang w:val="en-US"/>
        </w:rPr>
      </w:pPr>
      <w:r>
        <w:rPr>
          <w:lang w:val="en"/>
        </w:rPr>
        <w:t xml:space="preserve">SUPPLIER agrees to obtain a certified management system meeting at least the standards of ISO 9001 or a comparable standard and to maintain it. All our processes are aimed at "Continuous Improvement" and the goals of "zero defects" as well as 100% on-time delivery.   Compliance with branch or material-field-specific requirements </w:t>
      </w:r>
      <w:proofErr w:type="gramStart"/>
      <w:r>
        <w:rPr>
          <w:lang w:val="en"/>
        </w:rPr>
        <w:t>has to</w:t>
      </w:r>
      <w:proofErr w:type="gramEnd"/>
      <w:r>
        <w:rPr>
          <w:lang w:val="en"/>
        </w:rPr>
        <w:t xml:space="preserve"> be proved. </w:t>
      </w:r>
    </w:p>
    <w:p w14:paraId="5DEF991A" w14:textId="77777777" w:rsidR="000B4D86" w:rsidRPr="00311386" w:rsidRDefault="000B4D86" w:rsidP="00B65AB9">
      <w:pPr>
        <w:suppressLineNumbers/>
        <w:jc w:val="both"/>
        <w:rPr>
          <w:lang w:val="en-US"/>
        </w:rPr>
      </w:pPr>
    </w:p>
    <w:p w14:paraId="5DEF991B" w14:textId="77777777" w:rsidR="00BC7086" w:rsidRPr="00311386" w:rsidRDefault="00BC7086" w:rsidP="00E0799E">
      <w:pPr>
        <w:jc w:val="both"/>
        <w:rPr>
          <w:lang w:val="en-US"/>
        </w:rPr>
      </w:pPr>
      <w:r>
        <w:rPr>
          <w:lang w:val="en"/>
        </w:rPr>
        <w:t xml:space="preserve">If the SUPPLIER is also manufacturer, he is committed to the introduction and further development of an environmental management system according to ISO 14001 or another equivalent environmental management system.  </w:t>
      </w:r>
    </w:p>
    <w:p w14:paraId="5DEF991C" w14:textId="77777777" w:rsidR="005263E3" w:rsidRPr="00311386" w:rsidRDefault="005263E3" w:rsidP="00B65AB9">
      <w:pPr>
        <w:suppressLineNumbers/>
        <w:jc w:val="both"/>
        <w:rPr>
          <w:lang w:val="en-US"/>
        </w:rPr>
      </w:pPr>
    </w:p>
    <w:p w14:paraId="5DEF991D" w14:textId="319BE18F" w:rsidR="005263E3" w:rsidRPr="00311386" w:rsidRDefault="005263E3" w:rsidP="00E0799E">
      <w:pPr>
        <w:jc w:val="both"/>
        <w:rPr>
          <w:lang w:val="en-US"/>
        </w:rPr>
      </w:pPr>
      <w:r>
        <w:rPr>
          <w:lang w:val="en"/>
        </w:rPr>
        <w:t xml:space="preserve">If the SUPPLIER does not have any of these management systems implemented, he is obliged to demonstrate within a year, that he has met all requirements of ISO 9001 and ISO 14001. In coordination with </w:t>
      </w:r>
      <w:r w:rsidR="003428F4">
        <w:rPr>
          <w:lang w:val="en"/>
        </w:rPr>
        <w:t>CLIENT</w:t>
      </w:r>
      <w:r>
        <w:rPr>
          <w:lang w:val="en"/>
        </w:rPr>
        <w:t xml:space="preserve"> a time frame can be set, if none of those management systems exist.</w:t>
      </w:r>
    </w:p>
    <w:p w14:paraId="5DEF991E" w14:textId="77777777" w:rsidR="000B4D86" w:rsidRPr="00311386" w:rsidRDefault="000B4D86" w:rsidP="00B65AB9">
      <w:pPr>
        <w:suppressLineNumbers/>
        <w:jc w:val="both"/>
        <w:rPr>
          <w:lang w:val="en-US"/>
        </w:rPr>
      </w:pPr>
    </w:p>
    <w:p w14:paraId="5DEF991F" w14:textId="2E30469C" w:rsidR="003A1B0F" w:rsidRPr="00311386" w:rsidRDefault="00E0799E" w:rsidP="00E0799E">
      <w:pPr>
        <w:jc w:val="both"/>
        <w:rPr>
          <w:lang w:val="en-US"/>
        </w:rPr>
      </w:pPr>
      <w:r>
        <w:rPr>
          <w:lang w:val="en"/>
        </w:rPr>
        <w:t xml:space="preserve">SUPPLIER will submit promptly copies of valid available certificates to </w:t>
      </w:r>
      <w:r w:rsidR="003428F4">
        <w:rPr>
          <w:lang w:val="en"/>
        </w:rPr>
        <w:t>CLIENT</w:t>
      </w:r>
      <w:r>
        <w:rPr>
          <w:lang w:val="en"/>
        </w:rPr>
        <w:t xml:space="preserve"> as evidence of adequate management systems.  If there is a delay in respect to the issuance of an ongoing certificate, SUPPLIER will inform </w:t>
      </w:r>
      <w:r w:rsidR="003428F4">
        <w:rPr>
          <w:lang w:val="en"/>
        </w:rPr>
        <w:t>CLIENT</w:t>
      </w:r>
      <w:r>
        <w:rPr>
          <w:lang w:val="en"/>
        </w:rPr>
        <w:t xml:space="preserve"> prior to the expiration of the valid certificate stating the date of the re-certification. SUPPLIER informs </w:t>
      </w:r>
      <w:r w:rsidR="003428F4">
        <w:rPr>
          <w:lang w:val="en"/>
        </w:rPr>
        <w:t>CLIENT</w:t>
      </w:r>
      <w:r>
        <w:rPr>
          <w:lang w:val="en"/>
        </w:rPr>
        <w:t xml:space="preserve"> immediately about any revocation of his certificates. </w:t>
      </w:r>
    </w:p>
    <w:p w14:paraId="5DEF9920" w14:textId="77777777" w:rsidR="003A1B0F" w:rsidRPr="00311386" w:rsidRDefault="003A1B0F" w:rsidP="00B65AB9">
      <w:pPr>
        <w:suppressLineNumbers/>
        <w:jc w:val="both"/>
        <w:rPr>
          <w:lang w:val="en-US"/>
        </w:rPr>
      </w:pPr>
    </w:p>
    <w:p w14:paraId="5DEF9921" w14:textId="77777777" w:rsidR="003A1B0F" w:rsidRPr="00311386" w:rsidRDefault="003A1B0F" w:rsidP="00B65AB9">
      <w:pPr>
        <w:suppressLineNumbers/>
        <w:jc w:val="both"/>
        <w:rPr>
          <w:lang w:val="en-US"/>
        </w:rPr>
      </w:pPr>
    </w:p>
    <w:p w14:paraId="5DEF9922" w14:textId="77EFC6CB" w:rsidR="003A1B0F" w:rsidRPr="00311386" w:rsidRDefault="002B78C2" w:rsidP="002B78C2">
      <w:pPr>
        <w:pStyle w:val="berschrift1"/>
        <w:numPr>
          <w:ilvl w:val="0"/>
          <w:numId w:val="0"/>
        </w:numPr>
        <w:ind w:left="360" w:hanging="360"/>
        <w:rPr>
          <w:lang w:val="en-US"/>
        </w:rPr>
      </w:pPr>
      <w:bookmarkStart w:id="3" w:name="_Toc458753703"/>
      <w:r>
        <w:rPr>
          <w:lang w:val="en"/>
        </w:rPr>
        <w:t>2</w:t>
      </w:r>
      <w:r>
        <w:rPr>
          <w:lang w:val="en"/>
        </w:rPr>
        <w:tab/>
      </w:r>
      <w:r w:rsidR="003A1B0F">
        <w:rPr>
          <w:lang w:val="en"/>
        </w:rPr>
        <w:t>Management system of the sub-contractor</w:t>
      </w:r>
      <w:bookmarkEnd w:id="3"/>
    </w:p>
    <w:p w14:paraId="5DEF9923" w14:textId="77777777" w:rsidR="00545FA3" w:rsidRPr="00311386" w:rsidRDefault="00545FA3" w:rsidP="00545FA3">
      <w:pPr>
        <w:jc w:val="both"/>
        <w:rPr>
          <w:lang w:val="en-US"/>
        </w:rPr>
      </w:pPr>
      <w:r>
        <w:rPr>
          <w:lang w:val="en"/>
        </w:rPr>
        <w:t>SUPPLIER ensures that its subcontractors comply with the obligations arising from this Agreement. He also assures to carry out a qualified supplier evaluation and selection of suppliers.</w:t>
      </w:r>
    </w:p>
    <w:p w14:paraId="5DEF9924" w14:textId="77777777" w:rsidR="00545FA3" w:rsidRPr="00311386" w:rsidRDefault="00545FA3" w:rsidP="00C10D89">
      <w:pPr>
        <w:suppressLineNumbers/>
        <w:jc w:val="both"/>
        <w:rPr>
          <w:lang w:val="en-US"/>
        </w:rPr>
      </w:pPr>
    </w:p>
    <w:p w14:paraId="48FC2B03" w14:textId="77777777" w:rsidR="00087F3B" w:rsidRDefault="00087F3B" w:rsidP="00C10D89">
      <w:pPr>
        <w:suppressLineNumbers/>
        <w:jc w:val="both"/>
        <w:rPr>
          <w:lang w:val="en"/>
        </w:rPr>
      </w:pPr>
    </w:p>
    <w:p w14:paraId="5DEF9925" w14:textId="7578496E" w:rsidR="00E0799E" w:rsidRPr="00311386" w:rsidRDefault="003428F4" w:rsidP="00EF3DE3">
      <w:pPr>
        <w:jc w:val="both"/>
        <w:rPr>
          <w:lang w:val="en-US"/>
        </w:rPr>
      </w:pPr>
      <w:r>
        <w:rPr>
          <w:lang w:val="en"/>
        </w:rPr>
        <w:t>CLIENT</w:t>
      </w:r>
      <w:r w:rsidR="007A5D55">
        <w:rPr>
          <w:lang w:val="en"/>
        </w:rPr>
        <w:t xml:space="preserve"> may request from SUPPLIER to prove that he has convinced himself of the effectiveness of the management systems of its subcontractors. SUPPLIER is liable for any fault of his subcontractors to the same extent as for their own.</w:t>
      </w:r>
    </w:p>
    <w:p w14:paraId="5DEF9926" w14:textId="77777777" w:rsidR="0051122F" w:rsidRPr="00311386" w:rsidRDefault="0051122F" w:rsidP="00C10D89">
      <w:pPr>
        <w:suppressLineNumbers/>
        <w:rPr>
          <w:lang w:val="en-US"/>
        </w:rPr>
      </w:pPr>
    </w:p>
    <w:p w14:paraId="5DEF9927" w14:textId="77777777" w:rsidR="0051122F" w:rsidRPr="00311386" w:rsidRDefault="0051122F" w:rsidP="00C10D89">
      <w:pPr>
        <w:suppressLineNumbers/>
        <w:rPr>
          <w:lang w:val="en-US"/>
        </w:rPr>
      </w:pPr>
    </w:p>
    <w:p w14:paraId="5DEF9928" w14:textId="139ADB7C" w:rsidR="0051122F" w:rsidRPr="003428F4" w:rsidRDefault="002B78C2" w:rsidP="002B78C2">
      <w:pPr>
        <w:pStyle w:val="berschrift1"/>
        <w:numPr>
          <w:ilvl w:val="0"/>
          <w:numId w:val="0"/>
        </w:numPr>
        <w:ind w:left="360" w:hanging="360"/>
        <w:rPr>
          <w:lang w:val="en-GB"/>
        </w:rPr>
      </w:pPr>
      <w:bookmarkStart w:id="4" w:name="_Toc458753704"/>
      <w:r>
        <w:rPr>
          <w:lang w:val="en"/>
        </w:rPr>
        <w:lastRenderedPageBreak/>
        <w:t>3</w:t>
      </w:r>
      <w:r>
        <w:rPr>
          <w:lang w:val="en"/>
        </w:rPr>
        <w:tab/>
      </w:r>
      <w:r w:rsidR="0051122F">
        <w:rPr>
          <w:lang w:val="en"/>
        </w:rPr>
        <w:t>Audit</w:t>
      </w:r>
      <w:bookmarkEnd w:id="4"/>
    </w:p>
    <w:p w14:paraId="5DEF9929" w14:textId="43E3DCAF" w:rsidR="0051122F" w:rsidRPr="00311386" w:rsidRDefault="003428F4" w:rsidP="00EF3DE3">
      <w:pPr>
        <w:autoSpaceDE w:val="0"/>
        <w:autoSpaceDN w:val="0"/>
        <w:adjustRightInd w:val="0"/>
        <w:jc w:val="both"/>
        <w:rPr>
          <w:rFonts w:cs="Arial"/>
          <w:color w:val="000000"/>
          <w:lang w:val="en-US"/>
        </w:rPr>
      </w:pPr>
      <w:r>
        <w:rPr>
          <w:rFonts w:cs="Arial"/>
          <w:color w:val="000000"/>
          <w:lang w:val="en"/>
        </w:rPr>
        <w:t>CLIENT</w:t>
      </w:r>
      <w:r w:rsidR="007A5D55">
        <w:rPr>
          <w:rFonts w:cs="Arial"/>
          <w:color w:val="000000"/>
          <w:lang w:val="en"/>
        </w:rPr>
        <w:t xml:space="preserve"> understands that if SUPPLIER provides Management Systems in accordance with the state of the art, and thus </w:t>
      </w:r>
      <w:proofErr w:type="gramStart"/>
      <w:r w:rsidR="007A5D55">
        <w:rPr>
          <w:rFonts w:cs="Arial"/>
          <w:color w:val="000000"/>
          <w:lang w:val="en"/>
        </w:rPr>
        <w:t>is able to</w:t>
      </w:r>
      <w:proofErr w:type="gramEnd"/>
      <w:r w:rsidR="007A5D55">
        <w:rPr>
          <w:rFonts w:cs="Arial"/>
          <w:color w:val="000000"/>
          <w:lang w:val="en"/>
        </w:rPr>
        <w:t xml:space="preserve"> </w:t>
      </w:r>
      <w:proofErr w:type="spellStart"/>
      <w:r w:rsidR="007A5D55">
        <w:rPr>
          <w:rFonts w:cs="Arial"/>
          <w:color w:val="000000"/>
          <w:lang w:val="en"/>
        </w:rPr>
        <w:t>analyse</w:t>
      </w:r>
      <w:proofErr w:type="spellEnd"/>
      <w:r w:rsidR="007A5D55">
        <w:rPr>
          <w:rFonts w:cs="Arial"/>
          <w:color w:val="000000"/>
          <w:lang w:val="en"/>
        </w:rPr>
        <w:t xml:space="preserve"> problems, carry out necessary quality assurance measures and independent audits. Apart from this, </w:t>
      </w:r>
      <w:r>
        <w:rPr>
          <w:rFonts w:cs="Arial"/>
          <w:color w:val="000000"/>
          <w:lang w:val="en"/>
        </w:rPr>
        <w:t>CLIENT</w:t>
      </w:r>
      <w:r w:rsidR="007A5D55">
        <w:rPr>
          <w:rFonts w:cs="Arial"/>
          <w:color w:val="000000"/>
          <w:lang w:val="en"/>
        </w:rPr>
        <w:t xml:space="preserve"> reserves the right to carry out audits at the SUPPLIER and subcontractor. </w:t>
      </w:r>
    </w:p>
    <w:p w14:paraId="5DEF992A" w14:textId="77777777" w:rsidR="000B4D86" w:rsidRPr="00311386" w:rsidRDefault="000B4D86" w:rsidP="00C10D89">
      <w:pPr>
        <w:suppressLineNumbers/>
        <w:autoSpaceDE w:val="0"/>
        <w:autoSpaceDN w:val="0"/>
        <w:adjustRightInd w:val="0"/>
        <w:jc w:val="both"/>
        <w:rPr>
          <w:rFonts w:cs="Arial"/>
          <w:color w:val="000000"/>
          <w:lang w:val="en-US"/>
        </w:rPr>
      </w:pPr>
    </w:p>
    <w:p w14:paraId="5DEF992B" w14:textId="6F07479A" w:rsidR="0051122F" w:rsidRPr="00311386" w:rsidRDefault="0051122F" w:rsidP="00EF3DE3">
      <w:pPr>
        <w:autoSpaceDE w:val="0"/>
        <w:autoSpaceDN w:val="0"/>
        <w:adjustRightInd w:val="0"/>
        <w:jc w:val="both"/>
        <w:rPr>
          <w:rFonts w:cs="Arial"/>
          <w:color w:val="000000"/>
          <w:lang w:val="en-US"/>
        </w:rPr>
      </w:pPr>
      <w:r>
        <w:rPr>
          <w:rFonts w:cs="Arial"/>
          <w:color w:val="000000"/>
          <w:lang w:val="en"/>
        </w:rPr>
        <w:t xml:space="preserve">Audits are always carried out after a previous announcement and arrangement. If </w:t>
      </w:r>
      <w:proofErr w:type="gramStart"/>
      <w:r>
        <w:rPr>
          <w:rFonts w:cs="Arial"/>
          <w:color w:val="000000"/>
          <w:lang w:val="en"/>
        </w:rPr>
        <w:t>necessary</w:t>
      </w:r>
      <w:proofErr w:type="gramEnd"/>
      <w:r>
        <w:rPr>
          <w:rFonts w:cs="Arial"/>
          <w:color w:val="000000"/>
          <w:lang w:val="en"/>
        </w:rPr>
        <w:t xml:space="preserve"> SUPPLIER allows short-term time requests for an audit. SUPPLIER grants </w:t>
      </w:r>
      <w:r w:rsidR="003428F4">
        <w:rPr>
          <w:rFonts w:cs="Arial"/>
          <w:color w:val="000000"/>
          <w:lang w:val="en"/>
        </w:rPr>
        <w:t>CLIENT</w:t>
      </w:r>
      <w:r>
        <w:rPr>
          <w:rFonts w:cs="Arial"/>
          <w:color w:val="000000"/>
          <w:lang w:val="en"/>
        </w:rPr>
        <w:t xml:space="preserve"> and, if necessary, its customers access to all production facilities, testing, storage and adjacent areas, as well as access to quality-related documents. For this purpose, all necessary and reasonable restrictions made by the SUPPLIER to secure its trade secrets are accepted. </w:t>
      </w:r>
    </w:p>
    <w:p w14:paraId="5DEF992C" w14:textId="77777777" w:rsidR="006F15D3" w:rsidRPr="00311386" w:rsidRDefault="006F15D3" w:rsidP="00C10D89">
      <w:pPr>
        <w:suppressLineNumbers/>
        <w:autoSpaceDE w:val="0"/>
        <w:autoSpaceDN w:val="0"/>
        <w:adjustRightInd w:val="0"/>
        <w:jc w:val="both"/>
        <w:rPr>
          <w:rFonts w:cs="Arial"/>
          <w:color w:val="000000"/>
          <w:lang w:val="en-US"/>
        </w:rPr>
      </w:pPr>
    </w:p>
    <w:p w14:paraId="5DEF992D" w14:textId="128ABC9C" w:rsidR="0051122F" w:rsidRPr="00311386" w:rsidRDefault="003428F4" w:rsidP="00EF3DE3">
      <w:pPr>
        <w:autoSpaceDE w:val="0"/>
        <w:autoSpaceDN w:val="0"/>
        <w:adjustRightInd w:val="0"/>
        <w:jc w:val="both"/>
        <w:rPr>
          <w:rFonts w:cs="Arial"/>
          <w:color w:val="000000"/>
          <w:lang w:val="en-US"/>
        </w:rPr>
      </w:pPr>
      <w:r>
        <w:rPr>
          <w:rFonts w:cs="Arial"/>
          <w:color w:val="000000"/>
          <w:lang w:val="en"/>
        </w:rPr>
        <w:t>CLIENT</w:t>
      </w:r>
      <w:r w:rsidR="007A5D55">
        <w:rPr>
          <w:rFonts w:cs="Arial"/>
          <w:color w:val="000000"/>
          <w:lang w:val="en"/>
        </w:rPr>
        <w:t xml:space="preserve"> informs SUPPLIER about the results of this audit. If </w:t>
      </w:r>
      <w:r>
        <w:rPr>
          <w:rFonts w:cs="Arial"/>
          <w:color w:val="000000"/>
          <w:lang w:val="en"/>
        </w:rPr>
        <w:t>CLIENT</w:t>
      </w:r>
      <w:r w:rsidR="007A5D55">
        <w:rPr>
          <w:rFonts w:cs="Arial"/>
          <w:color w:val="000000"/>
          <w:lang w:val="en"/>
        </w:rPr>
        <w:t xml:space="preserve"> </w:t>
      </w:r>
      <w:proofErr w:type="gramStart"/>
      <w:r w:rsidR="007A5D55">
        <w:rPr>
          <w:rFonts w:cs="Arial"/>
          <w:color w:val="000000"/>
          <w:lang w:val="en"/>
        </w:rPr>
        <w:t>comes to the conclusion</w:t>
      </w:r>
      <w:proofErr w:type="gramEnd"/>
      <w:r w:rsidR="007A5D55">
        <w:rPr>
          <w:rFonts w:cs="Arial"/>
          <w:color w:val="000000"/>
          <w:lang w:val="en"/>
        </w:rPr>
        <w:t xml:space="preserve"> that certain measures need to be taken, SUPPLIER </w:t>
      </w:r>
      <w:proofErr w:type="spellStart"/>
      <w:r w:rsidR="007A5D55">
        <w:rPr>
          <w:rFonts w:cs="Arial"/>
          <w:color w:val="000000"/>
          <w:lang w:val="en"/>
        </w:rPr>
        <w:t>untertakes</w:t>
      </w:r>
      <w:proofErr w:type="spellEnd"/>
      <w:r w:rsidR="007A5D55">
        <w:rPr>
          <w:rFonts w:cs="Arial"/>
          <w:color w:val="000000"/>
          <w:lang w:val="en"/>
        </w:rPr>
        <w:t xml:space="preserve"> to immediately set up a plan including all measures, implement those measures on his own costs and within due time and to inform </w:t>
      </w:r>
      <w:r>
        <w:rPr>
          <w:rFonts w:cs="Arial"/>
          <w:color w:val="000000"/>
          <w:lang w:val="en"/>
        </w:rPr>
        <w:t>CLIENT</w:t>
      </w:r>
      <w:r w:rsidR="007A5D55">
        <w:rPr>
          <w:rFonts w:cs="Arial"/>
          <w:color w:val="000000"/>
          <w:lang w:val="en"/>
        </w:rPr>
        <w:t xml:space="preserve"> about this. </w:t>
      </w:r>
    </w:p>
    <w:p w14:paraId="5DEF992E" w14:textId="77777777" w:rsidR="00E0799E" w:rsidRPr="00311386" w:rsidRDefault="00E0799E" w:rsidP="00C10D89">
      <w:pPr>
        <w:suppressLineNumbers/>
        <w:rPr>
          <w:lang w:val="en-US"/>
        </w:rPr>
      </w:pPr>
    </w:p>
    <w:p w14:paraId="5DEF992F" w14:textId="77777777" w:rsidR="005B22FF" w:rsidRPr="00311386" w:rsidRDefault="005B22FF" w:rsidP="00C10D89">
      <w:pPr>
        <w:suppressLineNumbers/>
        <w:rPr>
          <w:lang w:val="en-US"/>
        </w:rPr>
      </w:pPr>
    </w:p>
    <w:p w14:paraId="5DEF9930" w14:textId="037FC8EC" w:rsidR="005B22FF" w:rsidRPr="003428F4" w:rsidRDefault="002B78C2" w:rsidP="002B78C2">
      <w:pPr>
        <w:pStyle w:val="berschrift1"/>
        <w:numPr>
          <w:ilvl w:val="0"/>
          <w:numId w:val="0"/>
        </w:numPr>
        <w:ind w:left="360" w:hanging="360"/>
        <w:rPr>
          <w:lang w:val="en-GB"/>
        </w:rPr>
      </w:pPr>
      <w:bookmarkStart w:id="5" w:name="_Toc458753705"/>
      <w:r>
        <w:rPr>
          <w:lang w:val="en"/>
        </w:rPr>
        <w:t>4</w:t>
      </w:r>
      <w:r>
        <w:rPr>
          <w:lang w:val="en"/>
        </w:rPr>
        <w:tab/>
      </w:r>
      <w:r w:rsidR="00496362">
        <w:rPr>
          <w:lang w:val="en"/>
        </w:rPr>
        <w:t>Documentation and information</w:t>
      </w:r>
      <w:bookmarkEnd w:id="5"/>
    </w:p>
    <w:p w14:paraId="5DEF9931" w14:textId="1FFBBFEC" w:rsidR="00496362" w:rsidRPr="00311386" w:rsidRDefault="00496362" w:rsidP="00EF3DE3">
      <w:pPr>
        <w:jc w:val="both"/>
        <w:rPr>
          <w:lang w:val="en-US"/>
        </w:rPr>
      </w:pPr>
      <w:r>
        <w:rPr>
          <w:lang w:val="en"/>
        </w:rPr>
        <w:t xml:space="preserve">If it becomes apparent that agreements such as quality characteristics, schedules, delivery quantities, packaging requirements cannot be met, </w:t>
      </w:r>
      <w:r w:rsidR="003428F4">
        <w:rPr>
          <w:lang w:val="en"/>
        </w:rPr>
        <w:t>CLIENT</w:t>
      </w:r>
      <w:r>
        <w:rPr>
          <w:lang w:val="en"/>
        </w:rPr>
        <w:t xml:space="preserve"> will be immediately informed thereof by the SUPPLIER. SUPPLIER informs </w:t>
      </w:r>
      <w:r w:rsidR="003428F4">
        <w:rPr>
          <w:lang w:val="en"/>
        </w:rPr>
        <w:t>CLIENT</w:t>
      </w:r>
      <w:r>
        <w:rPr>
          <w:lang w:val="en"/>
        </w:rPr>
        <w:t xml:space="preserve"> also immediately about all discovered deviations after delivery. To find a quick solution, SUPPLIER shall disclose all necessary data and facts.  </w:t>
      </w:r>
    </w:p>
    <w:p w14:paraId="5DEF9932" w14:textId="77777777" w:rsidR="00496362" w:rsidRPr="00311386" w:rsidRDefault="00496362" w:rsidP="00C10D89">
      <w:pPr>
        <w:suppressLineNumbers/>
        <w:rPr>
          <w:lang w:val="en-US"/>
        </w:rPr>
      </w:pPr>
    </w:p>
    <w:p w14:paraId="5DEF9933" w14:textId="174FD235" w:rsidR="00496362" w:rsidRPr="00311386" w:rsidRDefault="00496362" w:rsidP="00496362">
      <w:pPr>
        <w:rPr>
          <w:lang w:val="en-US"/>
        </w:rPr>
      </w:pPr>
      <w:r>
        <w:rPr>
          <w:lang w:val="en"/>
        </w:rPr>
        <w:t xml:space="preserve">SUPPLIER is obliged to inform </w:t>
      </w:r>
      <w:r w:rsidR="003428F4">
        <w:rPr>
          <w:lang w:val="en"/>
        </w:rPr>
        <w:t>CLIENT</w:t>
      </w:r>
      <w:r>
        <w:rPr>
          <w:lang w:val="en"/>
        </w:rPr>
        <w:t xml:space="preserve"> in writing prior to</w:t>
      </w:r>
    </w:p>
    <w:p w14:paraId="5DEF9934" w14:textId="77777777" w:rsidR="00496362" w:rsidRPr="00311386" w:rsidRDefault="00496362" w:rsidP="00EF3DE3">
      <w:pPr>
        <w:pStyle w:val="Listenabsatz"/>
        <w:numPr>
          <w:ilvl w:val="0"/>
          <w:numId w:val="18"/>
        </w:numPr>
        <w:rPr>
          <w:lang w:val="en-US"/>
        </w:rPr>
      </w:pPr>
      <w:r>
        <w:rPr>
          <w:lang w:val="en"/>
        </w:rPr>
        <w:t>any changes to the product or the packaging</w:t>
      </w:r>
    </w:p>
    <w:p w14:paraId="5DEF9935" w14:textId="77777777" w:rsidR="00496362" w:rsidRPr="00311386" w:rsidRDefault="00496362" w:rsidP="00EF3DE3">
      <w:pPr>
        <w:pStyle w:val="Listenabsatz"/>
        <w:numPr>
          <w:ilvl w:val="0"/>
          <w:numId w:val="18"/>
        </w:numPr>
        <w:rPr>
          <w:lang w:val="en-US"/>
        </w:rPr>
      </w:pPr>
      <w:r>
        <w:rPr>
          <w:lang w:val="en"/>
        </w:rPr>
        <w:t xml:space="preserve">any changes of the manufacturing process, equipment, processes and materials, </w:t>
      </w:r>
    </w:p>
    <w:p w14:paraId="5DEF9936" w14:textId="77777777" w:rsidR="00496362" w:rsidRDefault="00496362" w:rsidP="00EF3DE3">
      <w:pPr>
        <w:pStyle w:val="Listenabsatz"/>
        <w:numPr>
          <w:ilvl w:val="0"/>
          <w:numId w:val="18"/>
        </w:numPr>
      </w:pPr>
      <w:r>
        <w:rPr>
          <w:lang w:val="en"/>
        </w:rPr>
        <w:t>changes of the subcontractor</w:t>
      </w:r>
    </w:p>
    <w:p w14:paraId="5DEF9937" w14:textId="77777777" w:rsidR="00496362" w:rsidRDefault="00496362" w:rsidP="00EF3DE3">
      <w:pPr>
        <w:pStyle w:val="Listenabsatz"/>
        <w:numPr>
          <w:ilvl w:val="0"/>
          <w:numId w:val="18"/>
        </w:numPr>
      </w:pPr>
      <w:r>
        <w:rPr>
          <w:lang w:val="en"/>
        </w:rPr>
        <w:t>changes of control processes/ - equipment</w:t>
      </w:r>
    </w:p>
    <w:p w14:paraId="5DEF9938" w14:textId="77777777" w:rsidR="00496362" w:rsidRPr="00311386" w:rsidRDefault="00496362" w:rsidP="00EF3DE3">
      <w:pPr>
        <w:pStyle w:val="Listenabsatz"/>
        <w:numPr>
          <w:ilvl w:val="0"/>
          <w:numId w:val="18"/>
        </w:numPr>
        <w:rPr>
          <w:lang w:val="en-US"/>
        </w:rPr>
      </w:pPr>
      <w:r>
        <w:rPr>
          <w:lang w:val="en"/>
        </w:rPr>
        <w:t>allocation or establishment of production places,</w:t>
      </w:r>
    </w:p>
    <w:p w14:paraId="5DEF9939" w14:textId="77777777" w:rsidR="00496362" w:rsidRPr="00311386" w:rsidRDefault="00496362" w:rsidP="00EF3DE3">
      <w:pPr>
        <w:pStyle w:val="Listenabsatz"/>
        <w:numPr>
          <w:ilvl w:val="0"/>
          <w:numId w:val="18"/>
        </w:numPr>
        <w:rPr>
          <w:lang w:val="en-US"/>
        </w:rPr>
      </w:pPr>
      <w:r>
        <w:rPr>
          <w:lang w:val="en"/>
        </w:rPr>
        <w:t>allocation or establishment of production facilities at the site</w:t>
      </w:r>
    </w:p>
    <w:p w14:paraId="5DEF993A" w14:textId="77777777" w:rsidR="00D05651" w:rsidRPr="00311386" w:rsidRDefault="00D05651" w:rsidP="00C10D89">
      <w:pPr>
        <w:suppressLineNumbers/>
        <w:rPr>
          <w:lang w:val="en-US"/>
        </w:rPr>
      </w:pPr>
    </w:p>
    <w:p w14:paraId="5DEF993B" w14:textId="6C1DC8F3" w:rsidR="00496362" w:rsidRPr="00311386" w:rsidRDefault="007A5D55" w:rsidP="00EF3DE3">
      <w:pPr>
        <w:jc w:val="both"/>
        <w:rPr>
          <w:lang w:val="en-US"/>
        </w:rPr>
      </w:pPr>
      <w:r>
        <w:rPr>
          <w:lang w:val="en"/>
        </w:rPr>
        <w:t xml:space="preserve">In case of deviations from technical basics, the prior written approval of </w:t>
      </w:r>
      <w:r w:rsidR="003428F4">
        <w:rPr>
          <w:lang w:val="en"/>
        </w:rPr>
        <w:t>CLIENT</w:t>
      </w:r>
      <w:r>
        <w:rPr>
          <w:lang w:val="en"/>
        </w:rPr>
        <w:t xml:space="preserve"> is required. SUPPLIER </w:t>
      </w:r>
      <w:proofErr w:type="gramStart"/>
      <w:r>
        <w:rPr>
          <w:lang w:val="en"/>
        </w:rPr>
        <w:t>has to</w:t>
      </w:r>
      <w:proofErr w:type="gramEnd"/>
      <w:r>
        <w:rPr>
          <w:lang w:val="en"/>
        </w:rPr>
        <w:t xml:space="preserve"> submit the agreed quality certification in this regard.</w:t>
      </w:r>
    </w:p>
    <w:p w14:paraId="5DEF993C" w14:textId="77777777" w:rsidR="00D05651" w:rsidRPr="00311386" w:rsidRDefault="00D05651" w:rsidP="00C10D89">
      <w:pPr>
        <w:suppressLineNumbers/>
        <w:jc w:val="both"/>
        <w:rPr>
          <w:i/>
          <w:lang w:val="en-US"/>
        </w:rPr>
      </w:pPr>
    </w:p>
    <w:p w14:paraId="5DEF993D" w14:textId="0C7AC941" w:rsidR="00496362" w:rsidRPr="00311386" w:rsidRDefault="00496362" w:rsidP="00EF3DE3">
      <w:pPr>
        <w:jc w:val="both"/>
        <w:rPr>
          <w:lang w:val="en-US"/>
        </w:rPr>
      </w:pPr>
      <w:r>
        <w:rPr>
          <w:lang w:val="en"/>
        </w:rPr>
        <w:t xml:space="preserve">If SUPPLIER introduces the above changes without the consent of </w:t>
      </w:r>
      <w:r w:rsidR="003428F4">
        <w:rPr>
          <w:lang w:val="en"/>
        </w:rPr>
        <w:t>CLIENT</w:t>
      </w:r>
      <w:r>
        <w:rPr>
          <w:lang w:val="en"/>
        </w:rPr>
        <w:t xml:space="preserve">, </w:t>
      </w:r>
      <w:r w:rsidR="003428F4">
        <w:rPr>
          <w:lang w:val="en"/>
        </w:rPr>
        <w:t>CLIENT</w:t>
      </w:r>
      <w:r>
        <w:rPr>
          <w:lang w:val="en"/>
        </w:rPr>
        <w:t xml:space="preserve"> is entitled to terminate existing supply contracts without notice to immediate effect. </w:t>
      </w:r>
      <w:r w:rsidR="003428F4">
        <w:rPr>
          <w:lang w:val="en"/>
        </w:rPr>
        <w:t>CLIENT</w:t>
      </w:r>
      <w:r>
        <w:rPr>
          <w:lang w:val="en"/>
        </w:rPr>
        <w:t xml:space="preserve"> has the right to assert any possible recourse claims arising from this against the SUPPLIER. In the case of such termination, SUPPLIER has no compensation rights against </w:t>
      </w:r>
      <w:r w:rsidR="003428F4">
        <w:rPr>
          <w:lang w:val="en"/>
        </w:rPr>
        <w:t>CLIENT</w:t>
      </w:r>
      <w:r>
        <w:rPr>
          <w:lang w:val="en"/>
        </w:rPr>
        <w:t>.</w:t>
      </w:r>
    </w:p>
    <w:p w14:paraId="5DEF993E" w14:textId="77777777" w:rsidR="006F15D3" w:rsidRPr="00311386" w:rsidRDefault="006F15D3" w:rsidP="00C10D89">
      <w:pPr>
        <w:suppressLineNumbers/>
        <w:jc w:val="both"/>
        <w:rPr>
          <w:color w:val="943634" w:themeColor="accent2" w:themeShade="BF"/>
          <w:lang w:val="en-US"/>
        </w:rPr>
      </w:pPr>
    </w:p>
    <w:p w14:paraId="5DEF993F" w14:textId="524CC61F" w:rsidR="006F15D3" w:rsidRPr="00311386" w:rsidRDefault="006F15D3" w:rsidP="00EF3DE3">
      <w:pPr>
        <w:jc w:val="both"/>
        <w:rPr>
          <w:lang w:val="en-US"/>
        </w:rPr>
      </w:pPr>
      <w:r>
        <w:rPr>
          <w:lang w:val="en"/>
        </w:rPr>
        <w:t xml:space="preserve">The first deliveries after the beginning of the series and after the modification measures listed above </w:t>
      </w:r>
      <w:proofErr w:type="gramStart"/>
      <w:r>
        <w:rPr>
          <w:lang w:val="en"/>
        </w:rPr>
        <w:t>have to</w:t>
      </w:r>
      <w:proofErr w:type="gramEnd"/>
      <w:r>
        <w:rPr>
          <w:lang w:val="en"/>
        </w:rPr>
        <w:t xml:space="preserve"> be marked correspondingly on the shipping documents / transport labels.</w:t>
      </w:r>
    </w:p>
    <w:p w14:paraId="5DEF9940" w14:textId="77777777" w:rsidR="00B15DE2" w:rsidRPr="00311386" w:rsidRDefault="00B15DE2" w:rsidP="00C10D89">
      <w:pPr>
        <w:suppressLineNumbers/>
        <w:jc w:val="both"/>
        <w:rPr>
          <w:lang w:val="en-US"/>
        </w:rPr>
      </w:pPr>
    </w:p>
    <w:p w14:paraId="39290C3C" w14:textId="30544755" w:rsidR="00AD651C" w:rsidRDefault="00B15DE2" w:rsidP="00B15DE2">
      <w:pPr>
        <w:jc w:val="both"/>
        <w:rPr>
          <w:lang w:val="en"/>
        </w:rPr>
      </w:pPr>
      <w:r>
        <w:rPr>
          <w:lang w:val="en"/>
        </w:rPr>
        <w:t xml:space="preserve">All inspection measures, </w:t>
      </w:r>
      <w:proofErr w:type="gramStart"/>
      <w:r>
        <w:rPr>
          <w:lang w:val="en"/>
        </w:rPr>
        <w:t>in particular the</w:t>
      </w:r>
      <w:proofErr w:type="gramEnd"/>
      <w:r>
        <w:rPr>
          <w:lang w:val="en"/>
        </w:rPr>
        <w:t xml:space="preserve"> inspection results for the inspection characteristics listed in the </w:t>
      </w:r>
      <w:r w:rsidR="003428F4">
        <w:rPr>
          <w:lang w:val="en"/>
        </w:rPr>
        <w:t>CLIENT</w:t>
      </w:r>
      <w:r>
        <w:rPr>
          <w:lang w:val="en"/>
        </w:rPr>
        <w:t xml:space="preserve"> Inspection Regulations, must be documented in written form and stored for a minimum of 10 years. </w:t>
      </w:r>
    </w:p>
    <w:p w14:paraId="5DEF9941" w14:textId="553DA67E" w:rsidR="00B15DE2" w:rsidRPr="00311386" w:rsidRDefault="00B15DE2" w:rsidP="00B15DE2">
      <w:pPr>
        <w:jc w:val="both"/>
        <w:rPr>
          <w:lang w:val="en-US"/>
        </w:rPr>
      </w:pPr>
      <w:r>
        <w:rPr>
          <w:lang w:val="en"/>
        </w:rPr>
        <w:t xml:space="preserve">The documentation must at least include the attributive concordance of the determined inspection characteristics. It informs about the quality situation of the supplied batch. </w:t>
      </w:r>
    </w:p>
    <w:p w14:paraId="5DEF9942" w14:textId="77777777" w:rsidR="000B4D86" w:rsidRPr="00311386" w:rsidRDefault="000B4D86" w:rsidP="00C10D89">
      <w:pPr>
        <w:suppressLineNumbers/>
        <w:jc w:val="both"/>
        <w:rPr>
          <w:lang w:val="en-US"/>
        </w:rPr>
      </w:pPr>
    </w:p>
    <w:p w14:paraId="5DEF9943" w14:textId="77777777" w:rsidR="000B4D86" w:rsidRPr="00311386" w:rsidRDefault="000B4D86" w:rsidP="00EF3DE3">
      <w:pPr>
        <w:jc w:val="both"/>
        <w:rPr>
          <w:lang w:val="en-US"/>
        </w:rPr>
      </w:pPr>
      <w:r>
        <w:rPr>
          <w:lang w:val="en"/>
        </w:rPr>
        <w:t xml:space="preserve">All documents and records in respect to this contract and the products </w:t>
      </w:r>
      <w:proofErr w:type="gramStart"/>
      <w:r>
        <w:rPr>
          <w:lang w:val="en"/>
        </w:rPr>
        <w:t>have to</w:t>
      </w:r>
      <w:proofErr w:type="gramEnd"/>
      <w:r>
        <w:rPr>
          <w:lang w:val="en"/>
        </w:rPr>
        <w:t xml:space="preserve"> be archived for at least 10 years, beginning with the last delivery from the production in series. The documents and records </w:t>
      </w:r>
      <w:proofErr w:type="gramStart"/>
      <w:r>
        <w:rPr>
          <w:lang w:val="en"/>
        </w:rPr>
        <w:t>have to</w:t>
      </w:r>
      <w:proofErr w:type="gramEnd"/>
      <w:r>
        <w:rPr>
          <w:lang w:val="en"/>
        </w:rPr>
        <w:t xml:space="preserve"> be stored and destroyed in such a way that third parties have no access.</w:t>
      </w:r>
    </w:p>
    <w:p w14:paraId="5DEF9944" w14:textId="77777777" w:rsidR="00DD31DC" w:rsidRPr="00311386" w:rsidRDefault="00DD31DC" w:rsidP="00C10D89">
      <w:pPr>
        <w:suppressLineNumbers/>
        <w:jc w:val="both"/>
        <w:rPr>
          <w:lang w:val="en-US"/>
        </w:rPr>
      </w:pPr>
    </w:p>
    <w:p w14:paraId="5DEF9945" w14:textId="22B38870" w:rsidR="00D05651" w:rsidRPr="002B78C2" w:rsidRDefault="00781430" w:rsidP="002B78C2">
      <w:pPr>
        <w:pStyle w:val="berschrift1"/>
        <w:numPr>
          <w:ilvl w:val="0"/>
          <w:numId w:val="21"/>
        </w:numPr>
        <w:rPr>
          <w:lang w:val="en-US"/>
        </w:rPr>
      </w:pPr>
      <w:bookmarkStart w:id="6" w:name="_Toc458753706"/>
      <w:r w:rsidRPr="002B78C2">
        <w:rPr>
          <w:lang w:val="en"/>
        </w:rPr>
        <w:lastRenderedPageBreak/>
        <w:t>Agreements in respect to the product life</w:t>
      </w:r>
      <w:bookmarkEnd w:id="6"/>
    </w:p>
    <w:p w14:paraId="5DEF9946" w14:textId="75F83A55" w:rsidR="00E0799E" w:rsidRPr="003428F4" w:rsidRDefault="002B78C2" w:rsidP="002B78C2">
      <w:pPr>
        <w:pStyle w:val="berschrift2"/>
        <w:numPr>
          <w:ilvl w:val="0"/>
          <w:numId w:val="0"/>
        </w:numPr>
        <w:suppressLineNumbers/>
        <w:rPr>
          <w:lang w:val="en-GB"/>
        </w:rPr>
      </w:pPr>
      <w:bookmarkStart w:id="7" w:name="_Toc458753707"/>
      <w:r>
        <w:rPr>
          <w:bCs/>
          <w:lang w:val="en"/>
        </w:rPr>
        <w:t>5.1</w:t>
      </w:r>
      <w:r>
        <w:rPr>
          <w:bCs/>
          <w:lang w:val="en"/>
        </w:rPr>
        <w:tab/>
      </w:r>
      <w:r w:rsidR="00781430">
        <w:rPr>
          <w:bCs/>
          <w:lang w:val="en"/>
        </w:rPr>
        <w:t>Development, planning, release</w:t>
      </w:r>
      <w:bookmarkEnd w:id="7"/>
    </w:p>
    <w:p w14:paraId="5DEF9947" w14:textId="77777777" w:rsidR="00EF3DE3" w:rsidRPr="00311386" w:rsidRDefault="00EF3DE3" w:rsidP="00EF3DE3">
      <w:pPr>
        <w:jc w:val="both"/>
        <w:rPr>
          <w:lang w:val="en-US"/>
        </w:rPr>
      </w:pPr>
      <w:r>
        <w:rPr>
          <w:lang w:val="en"/>
        </w:rPr>
        <w:t>In the scope of a preventive quality planning, the SUPPLIER must take and document the following measures in order to obtain an early ensuring of a faultless production of the products to be delivered.</w:t>
      </w:r>
    </w:p>
    <w:p w14:paraId="5DEF9948" w14:textId="5FD0A9BC" w:rsidR="00EF3DE3" w:rsidRPr="00311386" w:rsidRDefault="00EF3DE3" w:rsidP="00EF3DE3">
      <w:pPr>
        <w:pStyle w:val="Listenabsatz"/>
        <w:numPr>
          <w:ilvl w:val="0"/>
          <w:numId w:val="13"/>
        </w:numPr>
        <w:rPr>
          <w:lang w:val="en-US"/>
        </w:rPr>
      </w:pPr>
      <w:r>
        <w:rPr>
          <w:lang w:val="en"/>
        </w:rPr>
        <w:t xml:space="preserve">Determination of function-relevant quality characteristics in co-operation with </w:t>
      </w:r>
      <w:r w:rsidR="003428F4">
        <w:rPr>
          <w:lang w:val="en"/>
        </w:rPr>
        <w:t>CLIENT</w:t>
      </w:r>
      <w:r>
        <w:rPr>
          <w:lang w:val="en"/>
        </w:rPr>
        <w:t xml:space="preserve"> as well as the preparation of quality control charts for these characteristics</w:t>
      </w:r>
    </w:p>
    <w:p w14:paraId="5DEF9949" w14:textId="77777777" w:rsidR="00EF3DE3" w:rsidRPr="00311386" w:rsidRDefault="00EF3DE3" w:rsidP="00EF3DE3">
      <w:pPr>
        <w:pStyle w:val="Listenabsatz"/>
        <w:numPr>
          <w:ilvl w:val="0"/>
          <w:numId w:val="13"/>
        </w:numPr>
        <w:rPr>
          <w:lang w:val="en-US"/>
        </w:rPr>
      </w:pPr>
      <w:proofErr w:type="spellStart"/>
      <w:r>
        <w:rPr>
          <w:lang w:val="en"/>
        </w:rPr>
        <w:t>Realisation</w:t>
      </w:r>
      <w:proofErr w:type="spellEnd"/>
      <w:r>
        <w:rPr>
          <w:lang w:val="en"/>
        </w:rPr>
        <w:t xml:space="preserve"> of a FMEA for the product (only for development responsibility)</w:t>
      </w:r>
    </w:p>
    <w:p w14:paraId="5DEF994A" w14:textId="77777777" w:rsidR="00EF3DE3" w:rsidRPr="00311386" w:rsidRDefault="00EF3DE3" w:rsidP="00EF3DE3">
      <w:pPr>
        <w:pStyle w:val="Listenabsatz"/>
        <w:numPr>
          <w:ilvl w:val="0"/>
          <w:numId w:val="13"/>
        </w:numPr>
        <w:rPr>
          <w:lang w:val="en-US"/>
        </w:rPr>
      </w:pPr>
      <w:proofErr w:type="spellStart"/>
      <w:r>
        <w:rPr>
          <w:lang w:val="en"/>
        </w:rPr>
        <w:t>Realisation</w:t>
      </w:r>
      <w:proofErr w:type="spellEnd"/>
      <w:r>
        <w:rPr>
          <w:lang w:val="en"/>
        </w:rPr>
        <w:t xml:space="preserve"> of a FMEA for the process</w:t>
      </w:r>
    </w:p>
    <w:p w14:paraId="5DEF994B" w14:textId="77777777" w:rsidR="00EF3DE3" w:rsidRPr="00311386" w:rsidRDefault="00EF3DE3" w:rsidP="00EF3DE3">
      <w:pPr>
        <w:pStyle w:val="Listenabsatz"/>
        <w:numPr>
          <w:ilvl w:val="0"/>
          <w:numId w:val="13"/>
        </w:numPr>
        <w:rPr>
          <w:lang w:val="en-US"/>
        </w:rPr>
      </w:pPr>
      <w:r>
        <w:rPr>
          <w:lang w:val="en"/>
        </w:rPr>
        <w:t>Development of a process description including the necessary procedure and work instructions, as well as a QM plan and the corresponding inspection instructions for the entire production process</w:t>
      </w:r>
    </w:p>
    <w:p w14:paraId="5DEF994C" w14:textId="77777777" w:rsidR="00EF3DE3" w:rsidRPr="00311386" w:rsidRDefault="00EF3DE3" w:rsidP="00EF3DE3">
      <w:pPr>
        <w:pStyle w:val="Listenabsatz"/>
        <w:numPr>
          <w:ilvl w:val="0"/>
          <w:numId w:val="13"/>
        </w:numPr>
        <w:rPr>
          <w:lang w:val="en-US"/>
        </w:rPr>
      </w:pPr>
      <w:proofErr w:type="spellStart"/>
      <w:r>
        <w:rPr>
          <w:lang w:val="en"/>
        </w:rPr>
        <w:t>Realisation</w:t>
      </w:r>
      <w:proofErr w:type="spellEnd"/>
      <w:r>
        <w:rPr>
          <w:lang w:val="en"/>
        </w:rPr>
        <w:t xml:space="preserve"> of machine and process capability investigations</w:t>
      </w:r>
    </w:p>
    <w:p w14:paraId="5DEF994D" w14:textId="77777777" w:rsidR="00EF3DE3" w:rsidRPr="00311386" w:rsidRDefault="00EF3DE3" w:rsidP="00C10D89">
      <w:pPr>
        <w:suppressLineNumbers/>
        <w:rPr>
          <w:lang w:val="en-US"/>
        </w:rPr>
      </w:pPr>
    </w:p>
    <w:p w14:paraId="5DEF994E" w14:textId="70BE7522" w:rsidR="00781430" w:rsidRPr="00311386" w:rsidRDefault="00EF3DE3" w:rsidP="00EF3DE3">
      <w:pPr>
        <w:jc w:val="both"/>
        <w:rPr>
          <w:lang w:val="en-US"/>
        </w:rPr>
      </w:pPr>
      <w:proofErr w:type="gramStart"/>
      <w:r>
        <w:rPr>
          <w:lang w:val="en"/>
        </w:rPr>
        <w:t>In the course of</w:t>
      </w:r>
      <w:proofErr w:type="gramEnd"/>
      <w:r>
        <w:rPr>
          <w:lang w:val="en"/>
        </w:rPr>
        <w:t xml:space="preserve"> the contract review, upon receipt SUPPLIER reviews all technical documents such as specifications, drawings, parts lists, CAD data, packaging specifications and standards for feasibility. SUPPLIER informs </w:t>
      </w:r>
      <w:r w:rsidR="003428F4">
        <w:rPr>
          <w:lang w:val="en"/>
        </w:rPr>
        <w:t>CLIENT</w:t>
      </w:r>
      <w:r>
        <w:rPr>
          <w:lang w:val="en"/>
        </w:rPr>
        <w:t xml:space="preserve"> immediately about found defects and risks as well as improvement possibilities. </w:t>
      </w:r>
    </w:p>
    <w:p w14:paraId="5DEF994F" w14:textId="77777777" w:rsidR="00A13F7D" w:rsidRPr="00311386" w:rsidRDefault="00A13F7D" w:rsidP="00C10D89">
      <w:pPr>
        <w:suppressLineNumbers/>
        <w:jc w:val="both"/>
        <w:rPr>
          <w:lang w:val="en-US"/>
        </w:rPr>
      </w:pPr>
    </w:p>
    <w:p w14:paraId="5DEF9950" w14:textId="087B4473" w:rsidR="00A13F7D" w:rsidRPr="00311386" w:rsidRDefault="00A13F7D" w:rsidP="00A13F7D">
      <w:pPr>
        <w:jc w:val="both"/>
        <w:rPr>
          <w:lang w:val="en-US"/>
        </w:rPr>
      </w:pPr>
      <w:r>
        <w:rPr>
          <w:lang w:val="en"/>
        </w:rPr>
        <w:t xml:space="preserve">First sampling only needs to be performed with products produced under series production conditions. It must be performed for new products, technically changed products, as well as for products from changed production (production site, procedure, means of production etc.). The first sample inspection report prepared by the SUPPLIER is the basis for the re-examination at </w:t>
      </w:r>
      <w:r w:rsidR="003428F4">
        <w:rPr>
          <w:lang w:val="en"/>
        </w:rPr>
        <w:t>CLIENT</w:t>
      </w:r>
      <w:r>
        <w:rPr>
          <w:lang w:val="en"/>
        </w:rPr>
        <w:t xml:space="preserve"> the result of which is communicated to the SUPPLIER.</w:t>
      </w:r>
    </w:p>
    <w:p w14:paraId="5DEF9951" w14:textId="218F3D84" w:rsidR="00B15DE2" w:rsidRPr="00311386" w:rsidRDefault="00B15DE2" w:rsidP="00B15DE2">
      <w:pPr>
        <w:jc w:val="both"/>
        <w:rPr>
          <w:lang w:val="en-US"/>
        </w:rPr>
      </w:pPr>
      <w:r>
        <w:rPr>
          <w:lang w:val="en"/>
        </w:rPr>
        <w:t>For the first sampli</w:t>
      </w:r>
      <w:r w:rsidR="00EF3BA1">
        <w:rPr>
          <w:lang w:val="en"/>
        </w:rPr>
        <w:t xml:space="preserve">ng, an inspection certification </w:t>
      </w:r>
      <w:r>
        <w:rPr>
          <w:lang w:val="en"/>
        </w:rPr>
        <w:t>must be sent along with the EMPB. For serial delivery, inspection certifications from the SUPPLIER must be stored and attached to each delivery.</w:t>
      </w:r>
    </w:p>
    <w:p w14:paraId="5DEF9952" w14:textId="77777777" w:rsidR="00B15DE2" w:rsidRPr="00311386" w:rsidRDefault="00B15DE2" w:rsidP="00C10D89">
      <w:pPr>
        <w:suppressLineNumbers/>
        <w:jc w:val="both"/>
        <w:rPr>
          <w:lang w:val="en-US"/>
        </w:rPr>
      </w:pPr>
    </w:p>
    <w:p w14:paraId="5DEF9953" w14:textId="747149EC" w:rsidR="00781430" w:rsidRPr="002B78C2" w:rsidRDefault="002B78C2" w:rsidP="002B78C2">
      <w:pPr>
        <w:pStyle w:val="berschrift2"/>
        <w:numPr>
          <w:ilvl w:val="1"/>
          <w:numId w:val="21"/>
        </w:numPr>
        <w:suppressLineNumbers/>
        <w:rPr>
          <w:lang w:val="en-GB"/>
        </w:rPr>
      </w:pPr>
      <w:bookmarkStart w:id="8" w:name="_Toc458753708"/>
      <w:r>
        <w:rPr>
          <w:bCs/>
          <w:lang w:val="en"/>
        </w:rPr>
        <w:t xml:space="preserve">    </w:t>
      </w:r>
      <w:r w:rsidR="00781430">
        <w:rPr>
          <w:bCs/>
          <w:lang w:val="en"/>
        </w:rPr>
        <w:t>Production, identification of products, traceability</w:t>
      </w:r>
      <w:bookmarkEnd w:id="8"/>
    </w:p>
    <w:p w14:paraId="5DEF9954" w14:textId="4C69E66A" w:rsidR="00EF3DE3" w:rsidRPr="00311386" w:rsidRDefault="00781430" w:rsidP="00545FA3">
      <w:pPr>
        <w:jc w:val="both"/>
        <w:rPr>
          <w:lang w:val="en-US"/>
        </w:rPr>
      </w:pPr>
      <w:r>
        <w:rPr>
          <w:lang w:val="en"/>
        </w:rPr>
        <w:t xml:space="preserve">In case process disturbances and quality deviations SUPPLIER analyses the causes, initiates corrective actions, checks their effectiveness and documents this procedure. If SUPPLIER cannot supply products according to the agreed specifications, he must obtain a written approval from </w:t>
      </w:r>
      <w:r w:rsidR="003428F4">
        <w:rPr>
          <w:lang w:val="en"/>
        </w:rPr>
        <w:t>CLIENT</w:t>
      </w:r>
      <w:r>
        <w:rPr>
          <w:lang w:val="en"/>
        </w:rPr>
        <w:t xml:space="preserve"> for these deviations before delivery.</w:t>
      </w:r>
    </w:p>
    <w:p w14:paraId="5DEF9955" w14:textId="77777777" w:rsidR="00781430" w:rsidRPr="00311386" w:rsidRDefault="00781430" w:rsidP="00C10D89">
      <w:pPr>
        <w:suppressLineNumbers/>
        <w:rPr>
          <w:lang w:val="en-US"/>
        </w:rPr>
      </w:pPr>
    </w:p>
    <w:p w14:paraId="5DEF9956" w14:textId="00F5C38B" w:rsidR="00781430" w:rsidRPr="00311386" w:rsidRDefault="00781430" w:rsidP="00545FA3">
      <w:pPr>
        <w:jc w:val="both"/>
        <w:rPr>
          <w:lang w:val="en-US"/>
        </w:rPr>
      </w:pPr>
      <w:r>
        <w:rPr>
          <w:lang w:val="en"/>
        </w:rPr>
        <w:t xml:space="preserve">SUPPLIER agrees to attach identification labels on products, parts and packaging as agreed with </w:t>
      </w:r>
      <w:r w:rsidR="003428F4">
        <w:rPr>
          <w:lang w:val="en"/>
        </w:rPr>
        <w:t>CLIENT</w:t>
      </w:r>
      <w:r>
        <w:rPr>
          <w:lang w:val="en"/>
        </w:rPr>
        <w:t xml:space="preserve">. He must ensure that the labelling of the packaged products is also readable during transportation and storage. </w:t>
      </w:r>
    </w:p>
    <w:p w14:paraId="5DEF9957" w14:textId="77777777" w:rsidR="00B15DE2" w:rsidRPr="00311386" w:rsidRDefault="00B15DE2" w:rsidP="00C10D89">
      <w:pPr>
        <w:suppressLineNumbers/>
        <w:jc w:val="both"/>
        <w:rPr>
          <w:lang w:val="en-US"/>
        </w:rPr>
      </w:pPr>
    </w:p>
    <w:p w14:paraId="5DEF9964" w14:textId="77777777" w:rsidR="00781430" w:rsidRPr="00311386" w:rsidRDefault="00781430" w:rsidP="00545FA3">
      <w:pPr>
        <w:jc w:val="both"/>
        <w:rPr>
          <w:lang w:val="en-US"/>
        </w:rPr>
      </w:pPr>
      <w:r>
        <w:rPr>
          <w:lang w:val="en"/>
        </w:rPr>
        <w:t>SUPPLIER agrees to ensure the FIFO principle and the traceability of the products supplied by him. If a defect is detected, the limitation of the defective parts, products, batches and production data must be guaranteed.</w:t>
      </w:r>
    </w:p>
    <w:p w14:paraId="5DEF9965" w14:textId="77777777" w:rsidR="00B07152" w:rsidRPr="00311386" w:rsidRDefault="00B07152" w:rsidP="00C10D89">
      <w:pPr>
        <w:suppressLineNumbers/>
        <w:jc w:val="both"/>
        <w:rPr>
          <w:lang w:val="en-US"/>
        </w:rPr>
      </w:pPr>
    </w:p>
    <w:p w14:paraId="5DEF9966" w14:textId="53B0E2CE" w:rsidR="00781430" w:rsidRPr="00311386" w:rsidRDefault="00781430" w:rsidP="00545FA3">
      <w:pPr>
        <w:jc w:val="both"/>
        <w:rPr>
          <w:lang w:val="en-US"/>
        </w:rPr>
      </w:pPr>
      <w:r>
        <w:rPr>
          <w:lang w:val="en"/>
        </w:rPr>
        <w:t xml:space="preserve">Manufacturing and inspection equipment made available by </w:t>
      </w:r>
      <w:r w:rsidR="003428F4">
        <w:rPr>
          <w:lang w:val="en"/>
        </w:rPr>
        <w:t>CLIENT</w:t>
      </w:r>
      <w:r>
        <w:rPr>
          <w:lang w:val="en"/>
        </w:rPr>
        <w:t xml:space="preserve"> shall be marked as property of </w:t>
      </w:r>
      <w:r w:rsidR="003428F4">
        <w:rPr>
          <w:lang w:val="en"/>
        </w:rPr>
        <w:t>CLIENT</w:t>
      </w:r>
      <w:r>
        <w:rPr>
          <w:lang w:val="en"/>
        </w:rPr>
        <w:t>. SUPPLIER is responsible for integrity and proper function and arranges maintenance and repair as well as the documentation thereof.</w:t>
      </w:r>
    </w:p>
    <w:p w14:paraId="5DEF9967" w14:textId="77777777" w:rsidR="00B15DE2" w:rsidRPr="00311386" w:rsidRDefault="00B15DE2" w:rsidP="00C10D89">
      <w:pPr>
        <w:suppressLineNumbers/>
        <w:jc w:val="both"/>
        <w:rPr>
          <w:lang w:val="en-US"/>
        </w:rPr>
      </w:pPr>
    </w:p>
    <w:p w14:paraId="5DEF9968" w14:textId="639CA2FA" w:rsidR="00545FA3" w:rsidRDefault="00545FA3" w:rsidP="002B78C2">
      <w:pPr>
        <w:pStyle w:val="berschrift2"/>
        <w:numPr>
          <w:ilvl w:val="1"/>
          <w:numId w:val="21"/>
        </w:numPr>
        <w:suppressLineNumbers/>
      </w:pPr>
      <w:bookmarkStart w:id="9" w:name="_Toc458753709"/>
      <w:r>
        <w:rPr>
          <w:bCs/>
          <w:lang w:val="en"/>
        </w:rPr>
        <w:t>Delivery, incoming material control</w:t>
      </w:r>
      <w:bookmarkEnd w:id="9"/>
    </w:p>
    <w:p w14:paraId="5DEF9969" w14:textId="628CC316" w:rsidR="00B62998" w:rsidRPr="00311386" w:rsidRDefault="007A5D55" w:rsidP="00B62998">
      <w:pPr>
        <w:jc w:val="both"/>
        <w:rPr>
          <w:lang w:val="en-US"/>
        </w:rPr>
      </w:pPr>
      <w:r>
        <w:rPr>
          <w:lang w:val="en"/>
        </w:rPr>
        <w:t xml:space="preserve">The SUPPLIER ensures that the goods are supplied in appropriate transport containers approved by </w:t>
      </w:r>
      <w:r w:rsidR="003428F4">
        <w:rPr>
          <w:lang w:val="en"/>
        </w:rPr>
        <w:t>CLIENT</w:t>
      </w:r>
      <w:r>
        <w:rPr>
          <w:lang w:val="en"/>
        </w:rPr>
        <w:t xml:space="preserve"> in order to avoid damage and quality reductions (contamination, damage, etc.). He is responsible for maintaining the specialist handling of the goods, the identification as well as the storage conditions (temperatures etc.), also during the transport.</w:t>
      </w:r>
    </w:p>
    <w:p w14:paraId="5DEF996A" w14:textId="77777777" w:rsidR="00EF3BCC" w:rsidRPr="00311386" w:rsidRDefault="00EF3BCC" w:rsidP="00C10D89">
      <w:pPr>
        <w:pStyle w:val="Default"/>
        <w:suppressLineNumbers/>
        <w:jc w:val="both"/>
        <w:rPr>
          <w:rFonts w:ascii="Arial" w:hAnsi="Arial" w:cs="Arial"/>
          <w:sz w:val="20"/>
          <w:szCs w:val="20"/>
          <w:lang w:val="en-US"/>
        </w:rPr>
      </w:pPr>
    </w:p>
    <w:p w14:paraId="5DEF996B" w14:textId="21C1A97F" w:rsidR="00545FA3" w:rsidRPr="00311386" w:rsidRDefault="00545FA3" w:rsidP="00545FA3">
      <w:pPr>
        <w:pStyle w:val="Default"/>
        <w:jc w:val="both"/>
        <w:rPr>
          <w:rFonts w:ascii="Arial" w:hAnsi="Arial" w:cs="Arial"/>
          <w:sz w:val="20"/>
          <w:szCs w:val="20"/>
          <w:lang w:val="en-US"/>
        </w:rPr>
      </w:pPr>
      <w:r>
        <w:rPr>
          <w:rFonts w:ascii="Arial" w:hAnsi="Arial" w:cs="Arial"/>
          <w:sz w:val="20"/>
          <w:szCs w:val="20"/>
          <w:lang w:val="en"/>
        </w:rPr>
        <w:t xml:space="preserve">The inspection at </w:t>
      </w:r>
      <w:r w:rsidR="003428F4">
        <w:rPr>
          <w:rFonts w:ascii="Arial" w:hAnsi="Arial" w:cs="Arial"/>
          <w:sz w:val="20"/>
          <w:szCs w:val="20"/>
          <w:lang w:val="en"/>
        </w:rPr>
        <w:t>CLIENT</w:t>
      </w:r>
      <w:r>
        <w:rPr>
          <w:rFonts w:ascii="Arial" w:hAnsi="Arial" w:cs="Arial"/>
          <w:sz w:val="20"/>
          <w:szCs w:val="20"/>
          <w:lang w:val="en"/>
        </w:rPr>
        <w:t xml:space="preserve"> for incoming goods is restricted to visible transport damage and to control if the quantity and identity of the ordered products correspond at least with the specifications stated in the shipping documents. </w:t>
      </w:r>
    </w:p>
    <w:p w14:paraId="5DEF996C" w14:textId="77777777" w:rsidR="00EF3BCC" w:rsidRPr="00311386" w:rsidRDefault="00EF3BCC" w:rsidP="00C10D89">
      <w:pPr>
        <w:suppressLineNumbers/>
        <w:jc w:val="both"/>
        <w:rPr>
          <w:rFonts w:cs="Arial"/>
          <w:lang w:val="en-US"/>
        </w:rPr>
      </w:pPr>
    </w:p>
    <w:p w14:paraId="5DEF996D" w14:textId="41B8053C" w:rsidR="00545FA3" w:rsidRPr="00311386" w:rsidRDefault="003428F4" w:rsidP="00545FA3">
      <w:pPr>
        <w:jc w:val="both"/>
        <w:rPr>
          <w:rFonts w:cs="Arial"/>
          <w:lang w:val="en-US"/>
        </w:rPr>
      </w:pPr>
      <w:r>
        <w:rPr>
          <w:rFonts w:cs="Arial"/>
          <w:lang w:val="en"/>
        </w:rPr>
        <w:lastRenderedPageBreak/>
        <w:t>CLIENT</w:t>
      </w:r>
      <w:r w:rsidR="00545FA3">
        <w:rPr>
          <w:rFonts w:cs="Arial"/>
          <w:lang w:val="en"/>
        </w:rPr>
        <w:t xml:space="preserve"> will immediately communicate quality defects to the SUPPLIER, as soon as these are determined according to the conditions of an orderly course of business. Insofar the SUPPLIER waives the objection of the omitted incoming goods inspection and the delayed notice of defects.</w:t>
      </w:r>
    </w:p>
    <w:p w14:paraId="5DEF996E" w14:textId="77777777" w:rsidR="00545FA3" w:rsidRPr="00311386" w:rsidRDefault="00545FA3" w:rsidP="00C10D89">
      <w:pPr>
        <w:pStyle w:val="Default"/>
        <w:suppressLineNumbers/>
        <w:rPr>
          <w:rFonts w:ascii="Arial" w:hAnsi="Arial" w:cs="Arial"/>
          <w:sz w:val="20"/>
          <w:szCs w:val="20"/>
          <w:lang w:val="en-US"/>
        </w:rPr>
      </w:pPr>
    </w:p>
    <w:p w14:paraId="5DEF996F" w14:textId="77777777" w:rsidR="00384806" w:rsidRDefault="00B07152" w:rsidP="002B78C2">
      <w:pPr>
        <w:pStyle w:val="berschrift2"/>
        <w:numPr>
          <w:ilvl w:val="1"/>
          <w:numId w:val="21"/>
        </w:numPr>
        <w:suppressLineNumbers/>
      </w:pPr>
      <w:bookmarkStart w:id="10" w:name="_Toc458753710"/>
      <w:r>
        <w:rPr>
          <w:bCs/>
          <w:lang w:val="en"/>
        </w:rPr>
        <w:t>Complaints</w:t>
      </w:r>
      <w:bookmarkEnd w:id="10"/>
    </w:p>
    <w:p w14:paraId="5DEF9970" w14:textId="6184375E" w:rsidR="007F2309" w:rsidRPr="00311386" w:rsidRDefault="007F2309" w:rsidP="00673E40">
      <w:pPr>
        <w:jc w:val="both"/>
        <w:rPr>
          <w:lang w:val="en-US"/>
        </w:rPr>
      </w:pPr>
      <w:r>
        <w:rPr>
          <w:lang w:val="en"/>
        </w:rPr>
        <w:t xml:space="preserve">IF </w:t>
      </w:r>
      <w:r w:rsidR="003428F4">
        <w:rPr>
          <w:lang w:val="en"/>
        </w:rPr>
        <w:t>CLIENT</w:t>
      </w:r>
      <w:r>
        <w:rPr>
          <w:lang w:val="en"/>
        </w:rPr>
        <w:t xml:space="preserve"> notifies SUPPLIER about any defects, SUPPLIER shall immediately carry out an error analysis. Usually the complaint processing </w:t>
      </w:r>
      <w:proofErr w:type="gramStart"/>
      <w:r>
        <w:rPr>
          <w:lang w:val="en"/>
        </w:rPr>
        <w:t>has to</w:t>
      </w:r>
      <w:proofErr w:type="gramEnd"/>
      <w:r>
        <w:rPr>
          <w:lang w:val="en"/>
        </w:rPr>
        <w:t xml:space="preserve"> be carried out in accordance with the 8D method. Here the 1-2-14-60 rule for the processing time </w:t>
      </w:r>
      <w:proofErr w:type="gramStart"/>
      <w:r>
        <w:rPr>
          <w:lang w:val="en"/>
        </w:rPr>
        <w:t>has to</w:t>
      </w:r>
      <w:proofErr w:type="gramEnd"/>
      <w:r>
        <w:rPr>
          <w:lang w:val="en"/>
        </w:rPr>
        <w:t xml:space="preserve"> be kept. </w:t>
      </w:r>
    </w:p>
    <w:p w14:paraId="5DEF9971" w14:textId="77777777" w:rsidR="00EF3BCC" w:rsidRPr="00311386" w:rsidRDefault="00EF3BCC" w:rsidP="00C10D89">
      <w:pPr>
        <w:suppressLineNumbers/>
        <w:jc w:val="both"/>
        <w:rPr>
          <w:lang w:val="en-US"/>
        </w:rPr>
      </w:pPr>
    </w:p>
    <w:p w14:paraId="5DEF9972" w14:textId="66B224AE" w:rsidR="007F2309" w:rsidRPr="00311386" w:rsidRDefault="007F2309" w:rsidP="00673E40">
      <w:pPr>
        <w:jc w:val="both"/>
        <w:rPr>
          <w:lang w:val="en-US"/>
        </w:rPr>
      </w:pPr>
      <w:r>
        <w:rPr>
          <w:lang w:val="en"/>
        </w:rPr>
        <w:t xml:space="preserve">The SUPPLIER will be granted the opportunity for sorting out and to remedy or re-deliver, as far as acceptable to </w:t>
      </w:r>
      <w:r w:rsidR="003428F4">
        <w:rPr>
          <w:lang w:val="en"/>
        </w:rPr>
        <w:t>CLIENT</w:t>
      </w:r>
      <w:r>
        <w:rPr>
          <w:lang w:val="en"/>
        </w:rPr>
        <w:t xml:space="preserve"> with respect to time schedules. In cases of emergency (e. g. back orders, impending production interruption, consequential damage) </w:t>
      </w:r>
      <w:r w:rsidR="003428F4">
        <w:rPr>
          <w:lang w:val="en"/>
        </w:rPr>
        <w:t>CLIENT</w:t>
      </w:r>
      <w:r>
        <w:rPr>
          <w:lang w:val="en"/>
        </w:rPr>
        <w:t xml:space="preserve"> is entitled to perform the sorting-out or the remedy by herself, or have it performed by a third party, after previous communication. Any costs arising by this will be carried by the SUPPLIER. The SUPPLIER must clarify whether there are more suspiciously nonconforming goods in the premises of or on the way to the ordering </w:t>
      </w:r>
      <w:proofErr w:type="gramStart"/>
      <w:r>
        <w:rPr>
          <w:lang w:val="en"/>
        </w:rPr>
        <w:t>party, and</w:t>
      </w:r>
      <w:proofErr w:type="gramEnd"/>
      <w:r>
        <w:rPr>
          <w:lang w:val="en"/>
        </w:rPr>
        <w:t xml:space="preserve"> must inform the ordering party about this.</w:t>
      </w:r>
    </w:p>
    <w:p w14:paraId="5DEF9973" w14:textId="77777777" w:rsidR="00EF3BCC" w:rsidRPr="00311386" w:rsidRDefault="00EF3BCC" w:rsidP="00C10D89">
      <w:pPr>
        <w:suppressLineNumbers/>
        <w:jc w:val="both"/>
        <w:rPr>
          <w:lang w:val="en-US"/>
        </w:rPr>
      </w:pPr>
    </w:p>
    <w:p w14:paraId="5DEF9974" w14:textId="77777777" w:rsidR="007F2309" w:rsidRPr="00311386" w:rsidRDefault="007A5D55" w:rsidP="00673E40">
      <w:pPr>
        <w:jc w:val="both"/>
        <w:rPr>
          <w:lang w:val="en-US"/>
        </w:rPr>
      </w:pPr>
      <w:r>
        <w:rPr>
          <w:lang w:val="en"/>
        </w:rPr>
        <w:t>The SUPPLIER must investigate her own stocks for nonconformities and, if necessary, sort out, rework or scrap these. It must be ensured that no nonconforming products are supplied to the ordering party. If the SUPPLIER is unable to eliminate the nonconformities until the next supply, he must immediately inform the issuer of the inspection report about this.</w:t>
      </w:r>
    </w:p>
    <w:p w14:paraId="5DEF9975" w14:textId="77777777" w:rsidR="00EF3BCC" w:rsidRPr="00311386" w:rsidRDefault="00EF3BCC" w:rsidP="00C10D89">
      <w:pPr>
        <w:suppressLineNumbers/>
        <w:jc w:val="both"/>
        <w:rPr>
          <w:lang w:val="en-US"/>
        </w:rPr>
      </w:pPr>
    </w:p>
    <w:p w14:paraId="5DEF9976" w14:textId="59DAD080" w:rsidR="00AE26AB" w:rsidRPr="00311386" w:rsidRDefault="007F2309" w:rsidP="00673E40">
      <w:pPr>
        <w:jc w:val="both"/>
        <w:rPr>
          <w:lang w:val="en-US"/>
        </w:rPr>
      </w:pPr>
      <w:r>
        <w:rPr>
          <w:lang w:val="en"/>
        </w:rPr>
        <w:t>Furthermore, processing cost to the amount of up to 250</w:t>
      </w:r>
      <w:r w:rsidR="00EF3BA1">
        <w:rPr>
          <w:lang w:val="en"/>
        </w:rPr>
        <w:t xml:space="preserve"> </w:t>
      </w:r>
      <w:r>
        <w:rPr>
          <w:lang w:val="en"/>
        </w:rPr>
        <w:t>Euro can be charged to the SUPPLIER for each written complaint.</w:t>
      </w:r>
    </w:p>
    <w:p w14:paraId="5DEF9977" w14:textId="77777777" w:rsidR="00EF3BCC" w:rsidRPr="00311386" w:rsidRDefault="00EF3BCC" w:rsidP="00C10D89">
      <w:pPr>
        <w:suppressLineNumbers/>
        <w:rPr>
          <w:lang w:val="en-US"/>
        </w:rPr>
      </w:pPr>
    </w:p>
    <w:p w14:paraId="5DEF9978" w14:textId="77777777" w:rsidR="00384806" w:rsidRDefault="00384806" w:rsidP="002B78C2">
      <w:pPr>
        <w:pStyle w:val="berschrift2"/>
        <w:numPr>
          <w:ilvl w:val="1"/>
          <w:numId w:val="21"/>
        </w:numPr>
        <w:suppressLineNumbers/>
      </w:pPr>
      <w:bookmarkStart w:id="11" w:name="_Toc458753711"/>
      <w:r>
        <w:rPr>
          <w:bCs/>
          <w:lang w:val="en"/>
        </w:rPr>
        <w:t>Continuous improvement process</w:t>
      </w:r>
      <w:bookmarkEnd w:id="11"/>
    </w:p>
    <w:p w14:paraId="5DEF9979" w14:textId="77777777" w:rsidR="00384806" w:rsidRPr="00311386" w:rsidRDefault="00384806" w:rsidP="00384806">
      <w:pPr>
        <w:jc w:val="both"/>
        <w:rPr>
          <w:lang w:val="en-US"/>
        </w:rPr>
      </w:pPr>
      <w:r>
        <w:rPr>
          <w:lang w:val="en"/>
        </w:rPr>
        <w:t xml:space="preserve">SUPPLIER agrees to maintain a continuous improvement process, involving the entire relevant staff. Quality relevant information </w:t>
      </w:r>
      <w:proofErr w:type="gramStart"/>
      <w:r>
        <w:rPr>
          <w:lang w:val="en"/>
        </w:rPr>
        <w:t>has to</w:t>
      </w:r>
      <w:proofErr w:type="gramEnd"/>
      <w:r>
        <w:rPr>
          <w:lang w:val="en"/>
        </w:rPr>
        <w:t xml:space="preserve"> be visualized and short ways for respective regulation measures have to be chosen.  </w:t>
      </w:r>
    </w:p>
    <w:p w14:paraId="5DEF997A" w14:textId="77777777" w:rsidR="00EF3BCC" w:rsidRPr="00311386" w:rsidRDefault="00EF3BCC" w:rsidP="00C10D89">
      <w:pPr>
        <w:suppressLineNumbers/>
        <w:jc w:val="both"/>
        <w:rPr>
          <w:lang w:val="en-US"/>
        </w:rPr>
      </w:pPr>
    </w:p>
    <w:p w14:paraId="5DEF997B" w14:textId="77777777" w:rsidR="00384806" w:rsidRDefault="00384806" w:rsidP="002B78C2">
      <w:pPr>
        <w:pStyle w:val="berschrift2"/>
        <w:numPr>
          <w:ilvl w:val="1"/>
          <w:numId w:val="21"/>
        </w:numPr>
        <w:suppressLineNumbers/>
      </w:pPr>
      <w:bookmarkStart w:id="12" w:name="_Toc458753712"/>
      <w:r>
        <w:rPr>
          <w:bCs/>
          <w:lang w:val="en"/>
        </w:rPr>
        <w:t>Re-qualification, process skills</w:t>
      </w:r>
      <w:bookmarkEnd w:id="12"/>
    </w:p>
    <w:p w14:paraId="5DEF997C" w14:textId="42125E8D" w:rsidR="00384806" w:rsidRPr="00311386" w:rsidRDefault="00384806" w:rsidP="00673E40">
      <w:pPr>
        <w:jc w:val="both"/>
        <w:rPr>
          <w:lang w:val="en-US"/>
        </w:rPr>
      </w:pPr>
      <w:r>
        <w:rPr>
          <w:lang w:val="en"/>
        </w:rPr>
        <w:t xml:space="preserve">Unless otherwise specified, the products supplied to </w:t>
      </w:r>
      <w:r w:rsidR="003428F4">
        <w:rPr>
          <w:lang w:val="en"/>
        </w:rPr>
        <w:t>CLIENT</w:t>
      </w:r>
      <w:r>
        <w:rPr>
          <w:lang w:val="en"/>
        </w:rPr>
        <w:t xml:space="preserve"> must be controlled annually by the supplier for re-qualification purposes, checking all dimensions, features and the material in respect to their quality demands. Relevant documentation concerning the product life cycle must be recorded and archived by the SUPPLIER.</w:t>
      </w:r>
    </w:p>
    <w:p w14:paraId="5DEF997D" w14:textId="77777777" w:rsidR="00384806" w:rsidRPr="00311386" w:rsidRDefault="00384806" w:rsidP="00C10D89">
      <w:pPr>
        <w:suppressLineNumbers/>
        <w:rPr>
          <w:lang w:val="en-US"/>
        </w:rPr>
      </w:pPr>
    </w:p>
    <w:p w14:paraId="5DEF997E" w14:textId="11534D51" w:rsidR="00384806" w:rsidRPr="00311386" w:rsidRDefault="00384806" w:rsidP="00673E40">
      <w:pPr>
        <w:jc w:val="both"/>
        <w:rPr>
          <w:lang w:val="en-US"/>
        </w:rPr>
      </w:pPr>
      <w:r>
        <w:rPr>
          <w:lang w:val="en"/>
        </w:rPr>
        <w:t xml:space="preserve">Within the scope of his manufacturing processes, SUPPLIER is obliged to ensure continuing process capability via application of statistical process control. Upon request the results must be made available for inspection to </w:t>
      </w:r>
      <w:r w:rsidR="003428F4">
        <w:rPr>
          <w:lang w:val="en"/>
        </w:rPr>
        <w:t>CLIENT</w:t>
      </w:r>
      <w:r>
        <w:rPr>
          <w:lang w:val="en"/>
        </w:rPr>
        <w:t xml:space="preserve">.  </w:t>
      </w:r>
    </w:p>
    <w:p w14:paraId="5DEF997F" w14:textId="77777777" w:rsidR="00A13F7D" w:rsidRPr="00311386" w:rsidRDefault="00A13F7D" w:rsidP="00C10D89">
      <w:pPr>
        <w:pStyle w:val="berschrift2"/>
        <w:numPr>
          <w:ilvl w:val="0"/>
          <w:numId w:val="0"/>
        </w:numPr>
        <w:suppressLineNumbers/>
        <w:ind w:left="431" w:hanging="431"/>
        <w:rPr>
          <w:lang w:val="en-US"/>
        </w:rPr>
      </w:pPr>
    </w:p>
    <w:p w14:paraId="5DEF9980" w14:textId="77777777" w:rsidR="00A13F7D" w:rsidRPr="00311386" w:rsidRDefault="00A13F7D" w:rsidP="00C10D89">
      <w:pPr>
        <w:suppressLineNumbers/>
        <w:rPr>
          <w:lang w:val="en-US"/>
        </w:rPr>
      </w:pPr>
    </w:p>
    <w:p w14:paraId="5DEF9981" w14:textId="77777777" w:rsidR="00A13F7D" w:rsidRPr="00A13F7D" w:rsidRDefault="00A13F7D" w:rsidP="002B78C2">
      <w:pPr>
        <w:pStyle w:val="berschrift1"/>
      </w:pPr>
      <w:bookmarkStart w:id="13" w:name="_Toc458753713"/>
      <w:r>
        <w:rPr>
          <w:lang w:val="en"/>
        </w:rPr>
        <w:t>Quality targets</w:t>
      </w:r>
      <w:bookmarkEnd w:id="13"/>
    </w:p>
    <w:p w14:paraId="5DEF9982" w14:textId="0E8A22C9" w:rsidR="00A13F7D" w:rsidRPr="00311386" w:rsidRDefault="00A13F7D" w:rsidP="0003397F">
      <w:pPr>
        <w:jc w:val="both"/>
        <w:rPr>
          <w:rFonts w:cs="Arial"/>
          <w:lang w:val="en-US"/>
        </w:rPr>
      </w:pPr>
      <w:r>
        <w:rPr>
          <w:rFonts w:cs="Arial"/>
          <w:lang w:val="en"/>
        </w:rPr>
        <w:t xml:space="preserve">In the same way as </w:t>
      </w:r>
      <w:r w:rsidR="003428F4">
        <w:rPr>
          <w:rFonts w:cs="Arial"/>
          <w:lang w:val="en"/>
        </w:rPr>
        <w:t>CLIENT</w:t>
      </w:r>
      <w:r>
        <w:rPr>
          <w:rFonts w:cs="Arial"/>
          <w:lang w:val="en"/>
        </w:rPr>
        <w:t xml:space="preserve"> is obliged towards its customers, SUPPLIER is committed to the </w:t>
      </w:r>
      <w:proofErr w:type="gramStart"/>
      <w:r>
        <w:rPr>
          <w:rFonts w:cs="Arial"/>
          <w:lang w:val="en"/>
        </w:rPr>
        <w:t>zero error</w:t>
      </w:r>
      <w:proofErr w:type="gramEnd"/>
      <w:r>
        <w:rPr>
          <w:rFonts w:cs="Arial"/>
          <w:lang w:val="en"/>
        </w:rPr>
        <w:t xml:space="preserve"> target in respect to </w:t>
      </w:r>
      <w:r w:rsidR="003428F4">
        <w:rPr>
          <w:rFonts w:cs="Arial"/>
          <w:lang w:val="en"/>
        </w:rPr>
        <w:t>CLIENT</w:t>
      </w:r>
      <w:r>
        <w:rPr>
          <w:rFonts w:cs="Arial"/>
          <w:lang w:val="en"/>
        </w:rPr>
        <w:t xml:space="preserve"> and shall communicate it within its company and to his subcontractors. </w:t>
      </w:r>
    </w:p>
    <w:p w14:paraId="5DEF9983" w14:textId="77777777" w:rsidR="00A13F7D" w:rsidRPr="00311386" w:rsidRDefault="00A13F7D" w:rsidP="00C10D89">
      <w:pPr>
        <w:suppressLineNumbers/>
        <w:jc w:val="both"/>
        <w:rPr>
          <w:rFonts w:cs="Arial"/>
          <w:lang w:val="en-US"/>
        </w:rPr>
      </w:pPr>
    </w:p>
    <w:p w14:paraId="5DEF9984" w14:textId="1754E23A" w:rsidR="0003397F" w:rsidRPr="00311386" w:rsidRDefault="00A13F7D" w:rsidP="0003397F">
      <w:pPr>
        <w:jc w:val="both"/>
        <w:rPr>
          <w:rFonts w:cs="Arial"/>
          <w:lang w:val="en-US"/>
        </w:rPr>
      </w:pPr>
      <w:r>
        <w:rPr>
          <w:rFonts w:cs="Arial"/>
          <w:lang w:val="en"/>
        </w:rPr>
        <w:t xml:space="preserve">If an error-free delivery is not guaranteed, SUPPLIER agrees with </w:t>
      </w:r>
      <w:r w:rsidR="003428F4">
        <w:rPr>
          <w:rFonts w:cs="Arial"/>
          <w:lang w:val="en"/>
        </w:rPr>
        <w:t>CLIENT</w:t>
      </w:r>
      <w:r>
        <w:rPr>
          <w:rFonts w:cs="Arial"/>
          <w:lang w:val="en"/>
        </w:rPr>
        <w:t xml:space="preserve"> on the achievement of intermediate targets (timely limited maximum values for error rates). SUPPLIER introduces measures for the continuous improvement and achievement of the zero-error target. Intermediate targets which are defined as maximum values for error rates can be agreed via a ppm.  Falling below the maximum values, does not exempt SUPPLIER from its obligation to process all complaints or from his liability for </w:t>
      </w:r>
      <w:proofErr w:type="gramStart"/>
      <w:r>
        <w:rPr>
          <w:rFonts w:cs="Arial"/>
          <w:lang w:val="en"/>
        </w:rPr>
        <w:t>any and all</w:t>
      </w:r>
      <w:proofErr w:type="gramEnd"/>
      <w:r>
        <w:rPr>
          <w:rFonts w:cs="Arial"/>
          <w:lang w:val="en"/>
        </w:rPr>
        <w:t xml:space="preserve"> defective deliveries. </w:t>
      </w:r>
    </w:p>
    <w:p w14:paraId="5DEF9985" w14:textId="77777777" w:rsidR="0003397F" w:rsidRPr="00311386" w:rsidRDefault="0003397F" w:rsidP="00C10D89">
      <w:pPr>
        <w:suppressLineNumbers/>
        <w:jc w:val="both"/>
        <w:rPr>
          <w:rFonts w:cs="Arial"/>
          <w:lang w:val="en-US"/>
        </w:rPr>
      </w:pPr>
    </w:p>
    <w:p w14:paraId="5DEF9986" w14:textId="3AF93E9E" w:rsidR="00A13F7D" w:rsidRPr="00311386" w:rsidRDefault="00A13F7D" w:rsidP="0003397F">
      <w:pPr>
        <w:jc w:val="both"/>
        <w:rPr>
          <w:rFonts w:cs="Arial"/>
          <w:color w:val="000000"/>
          <w:lang w:val="en-US"/>
        </w:rPr>
      </w:pPr>
      <w:r>
        <w:rPr>
          <w:rFonts w:cs="Arial"/>
          <w:lang w:val="en"/>
        </w:rPr>
        <w:t xml:space="preserve">Exceeding the agreed maximum values, SUPPLIER will within a short period of time and at his own cost take all necessary improvement measures and keep </w:t>
      </w:r>
      <w:r w:rsidR="003428F4">
        <w:rPr>
          <w:rFonts w:cs="Arial"/>
          <w:lang w:val="en"/>
        </w:rPr>
        <w:t>CLIENT</w:t>
      </w:r>
      <w:r>
        <w:rPr>
          <w:rFonts w:cs="Arial"/>
          <w:lang w:val="en"/>
        </w:rPr>
        <w:t xml:space="preserve"> continuously informed about the progress.   The liability of the SUPPLIER in respect of all and any defective deliveries remains unaffected by the agreed maximum values. </w:t>
      </w:r>
      <w:r>
        <w:rPr>
          <w:rFonts w:cs="Arial"/>
          <w:color w:val="000000"/>
          <w:lang w:val="en"/>
        </w:rPr>
        <w:t xml:space="preserve"> Upon request of a contractual party, discussions about the quality will take place. </w:t>
      </w:r>
    </w:p>
    <w:p w14:paraId="5DEF9987" w14:textId="77777777" w:rsidR="002639F0" w:rsidRPr="00311386" w:rsidRDefault="002639F0" w:rsidP="00C10D89">
      <w:pPr>
        <w:suppressLineNumbers/>
        <w:jc w:val="both"/>
        <w:rPr>
          <w:rFonts w:cs="Arial"/>
          <w:color w:val="000000"/>
          <w:lang w:val="en-US"/>
        </w:rPr>
      </w:pPr>
    </w:p>
    <w:p w14:paraId="5DEF9988" w14:textId="77777777" w:rsidR="002639F0" w:rsidRPr="00311386" w:rsidRDefault="002639F0" w:rsidP="00C10D89">
      <w:pPr>
        <w:suppressLineNumbers/>
        <w:jc w:val="both"/>
        <w:rPr>
          <w:rFonts w:cs="Arial"/>
          <w:color w:val="000000"/>
          <w:lang w:val="en-US"/>
        </w:rPr>
      </w:pPr>
    </w:p>
    <w:p w14:paraId="5DEF9989" w14:textId="77777777" w:rsidR="002639F0" w:rsidRPr="00311386" w:rsidRDefault="002639F0" w:rsidP="002B78C2">
      <w:pPr>
        <w:pStyle w:val="berschrift1"/>
        <w:rPr>
          <w:lang w:val="en-US"/>
        </w:rPr>
      </w:pPr>
      <w:bookmarkStart w:id="14" w:name="_Toc458753714"/>
      <w:r>
        <w:rPr>
          <w:lang w:val="en"/>
        </w:rPr>
        <w:t>Environment, occupational safety and social responsibility</w:t>
      </w:r>
      <w:bookmarkEnd w:id="14"/>
      <w:r>
        <w:rPr>
          <w:lang w:val="en"/>
        </w:rPr>
        <w:t xml:space="preserve"> </w:t>
      </w:r>
    </w:p>
    <w:p w14:paraId="5DEF998A" w14:textId="77777777" w:rsidR="00DA14B4" w:rsidRPr="00311386" w:rsidRDefault="006E571B" w:rsidP="00864C3F">
      <w:pPr>
        <w:shd w:val="clear" w:color="auto" w:fill="FFFFFF" w:themeFill="background1"/>
        <w:jc w:val="both"/>
        <w:rPr>
          <w:rFonts w:cs="Arial"/>
          <w:lang w:val="en-US"/>
        </w:rPr>
      </w:pPr>
      <w:r>
        <w:rPr>
          <w:lang w:val="en"/>
        </w:rPr>
        <w:t>SUPPLIER agrees to comply with the laws of the applicable legal system (</w:t>
      </w:r>
      <w:proofErr w:type="gramStart"/>
      <w:r>
        <w:rPr>
          <w:lang w:val="en"/>
        </w:rPr>
        <w:t>s )</w:t>
      </w:r>
      <w:proofErr w:type="gramEnd"/>
      <w:r>
        <w:rPr>
          <w:lang w:val="en"/>
        </w:rPr>
        <w:t xml:space="preserve">. In particular, he will not get involved neither actively nor passively, directly or indirectly in any form of bribery, violation the basic rights of employees or of child </w:t>
      </w:r>
      <w:proofErr w:type="spellStart"/>
      <w:r>
        <w:rPr>
          <w:lang w:val="en"/>
        </w:rPr>
        <w:t>labour</w:t>
      </w:r>
      <w:proofErr w:type="spellEnd"/>
      <w:r>
        <w:rPr>
          <w:lang w:val="en"/>
        </w:rPr>
        <w:t xml:space="preserve">. </w:t>
      </w:r>
      <w:proofErr w:type="gramStart"/>
      <w:r>
        <w:rPr>
          <w:lang w:val="en"/>
        </w:rPr>
        <w:t>Additionally</w:t>
      </w:r>
      <w:proofErr w:type="gramEnd"/>
      <w:r>
        <w:rPr>
          <w:lang w:val="en"/>
        </w:rPr>
        <w:t xml:space="preserve"> he will take over the responsibility for the health and safety of its employees at the workplace, observe environmental laws and promote to and demand from its suppliers the best possible compliance with this Code of Conduct.</w:t>
      </w:r>
    </w:p>
    <w:p w14:paraId="5DEF998B" w14:textId="77777777" w:rsidR="00B45832" w:rsidRPr="00311386" w:rsidRDefault="00B45832" w:rsidP="00C10D89">
      <w:pPr>
        <w:suppressLineNumbers/>
        <w:jc w:val="both"/>
        <w:rPr>
          <w:rFonts w:cs="Arial"/>
          <w:lang w:val="en-US"/>
        </w:rPr>
      </w:pPr>
    </w:p>
    <w:p w14:paraId="5DEF998C" w14:textId="72AC538F" w:rsidR="002639F0" w:rsidRPr="00311386" w:rsidRDefault="002639F0" w:rsidP="00DA14B4">
      <w:pPr>
        <w:jc w:val="both"/>
        <w:rPr>
          <w:rFonts w:cs="Arial"/>
          <w:b/>
          <w:lang w:val="en-US"/>
        </w:rPr>
      </w:pPr>
      <w:r>
        <w:rPr>
          <w:rFonts w:cs="Arial"/>
          <w:lang w:val="en"/>
        </w:rPr>
        <w:t xml:space="preserve">In the event that SUPPLIER repeatedly and/or illegally demonstrates unlawful </w:t>
      </w:r>
      <w:proofErr w:type="spellStart"/>
      <w:r>
        <w:rPr>
          <w:rFonts w:cs="Arial"/>
          <w:lang w:val="en"/>
        </w:rPr>
        <w:t>behaviour</w:t>
      </w:r>
      <w:proofErr w:type="spellEnd"/>
      <w:r>
        <w:rPr>
          <w:rFonts w:cs="Arial"/>
          <w:lang w:val="en"/>
        </w:rPr>
        <w:t xml:space="preserve"> in spite of a respective information and does not prove that the violation of the law was as far as possible remedied and adequate precautions were taken to prevent a violation of the law in the future, </w:t>
      </w:r>
      <w:r w:rsidR="003428F4">
        <w:rPr>
          <w:rFonts w:cs="Arial"/>
          <w:lang w:val="en"/>
        </w:rPr>
        <w:t>CLIENT</w:t>
      </w:r>
      <w:r>
        <w:rPr>
          <w:rFonts w:cs="Arial"/>
          <w:lang w:val="en"/>
        </w:rPr>
        <w:t xml:space="preserve"> reserves the right to withdraw from existing contracts or terminate them without notice.</w:t>
      </w:r>
    </w:p>
    <w:p w14:paraId="5DEF998D" w14:textId="77777777" w:rsidR="00E0799E" w:rsidRPr="00311386" w:rsidRDefault="00E0799E" w:rsidP="00C10D89">
      <w:pPr>
        <w:suppressLineNumbers/>
        <w:jc w:val="both"/>
        <w:rPr>
          <w:rFonts w:cs="Arial"/>
          <w:color w:val="7030A0"/>
          <w:lang w:val="en-US"/>
        </w:rPr>
      </w:pPr>
    </w:p>
    <w:p w14:paraId="5DEF998E" w14:textId="77777777" w:rsidR="00AF3199" w:rsidRPr="00311386" w:rsidRDefault="00AF3199" w:rsidP="000F1B98">
      <w:pPr>
        <w:autoSpaceDE w:val="0"/>
        <w:autoSpaceDN w:val="0"/>
        <w:adjustRightInd w:val="0"/>
        <w:jc w:val="both"/>
        <w:rPr>
          <w:rFonts w:cs="Arial"/>
          <w:color w:val="000000"/>
          <w:lang w:val="en-US"/>
        </w:rPr>
      </w:pPr>
      <w:r>
        <w:rPr>
          <w:rFonts w:cs="Arial"/>
          <w:color w:val="000000"/>
          <w:lang w:val="en"/>
        </w:rPr>
        <w:t xml:space="preserve">All materials used in the production of parts and applied manufacturing processes must comply with the laws and safety requirements for restricted, toxic and hazardous substances. The supplier shall ensure this during the manufacturing of components. </w:t>
      </w:r>
    </w:p>
    <w:p w14:paraId="5DEF998F" w14:textId="3F972C48" w:rsidR="00AF3199" w:rsidRPr="00311386" w:rsidRDefault="00AF3199" w:rsidP="000F1B98">
      <w:pPr>
        <w:jc w:val="both"/>
        <w:rPr>
          <w:rFonts w:cs="Arial"/>
          <w:color w:val="7030A0"/>
          <w:lang w:val="en-US"/>
        </w:rPr>
      </w:pPr>
      <w:r>
        <w:rPr>
          <w:rFonts w:cs="Arial"/>
          <w:color w:val="000000"/>
          <w:lang w:val="en"/>
        </w:rPr>
        <w:t xml:space="preserve">The supplier fulfils its obligations to comply with the European Directives 2011/65/EU (RoHS) and 1907/2006/EC (REACH). The supplier independently obliges himself to obtain the respective status of the guidelines and lists of substances and fulfils his duty to keep </w:t>
      </w:r>
      <w:r w:rsidR="003428F4">
        <w:rPr>
          <w:rFonts w:cs="Arial"/>
          <w:color w:val="000000"/>
          <w:lang w:val="en"/>
        </w:rPr>
        <w:t>CLIENT</w:t>
      </w:r>
      <w:r>
        <w:rPr>
          <w:rFonts w:cs="Arial"/>
          <w:color w:val="000000"/>
          <w:lang w:val="en"/>
        </w:rPr>
        <w:t xml:space="preserve"> informed. </w:t>
      </w:r>
    </w:p>
    <w:p w14:paraId="5DEF9990" w14:textId="77777777" w:rsidR="00E0799E" w:rsidRPr="00311386" w:rsidRDefault="00E0799E" w:rsidP="00C10D89">
      <w:pPr>
        <w:suppressLineNumbers/>
        <w:jc w:val="both"/>
        <w:rPr>
          <w:lang w:val="en-US"/>
        </w:rPr>
      </w:pPr>
    </w:p>
    <w:p w14:paraId="5DEF9991" w14:textId="77777777" w:rsidR="000F1B98" w:rsidRPr="00311386" w:rsidRDefault="000F1B98" w:rsidP="00C10D89">
      <w:pPr>
        <w:suppressLineNumbers/>
        <w:jc w:val="both"/>
        <w:rPr>
          <w:lang w:val="en-US"/>
        </w:rPr>
      </w:pPr>
    </w:p>
    <w:p w14:paraId="5DEF9992" w14:textId="77777777" w:rsidR="00E0799E" w:rsidRPr="00660A17" w:rsidRDefault="00E0799E" w:rsidP="002B78C2">
      <w:pPr>
        <w:pStyle w:val="berschrift1"/>
      </w:pPr>
      <w:bookmarkStart w:id="15" w:name="_Toc458753715"/>
      <w:r>
        <w:rPr>
          <w:lang w:val="en"/>
        </w:rPr>
        <w:t>Secrecy</w:t>
      </w:r>
      <w:bookmarkEnd w:id="15"/>
    </w:p>
    <w:p w14:paraId="5DEF9993" w14:textId="77777777" w:rsidR="00E0799E" w:rsidRPr="00311386" w:rsidRDefault="00E0799E" w:rsidP="00E0799E">
      <w:pPr>
        <w:pStyle w:val="Kopfzeile"/>
        <w:tabs>
          <w:tab w:val="clear" w:pos="4536"/>
          <w:tab w:val="clear" w:pos="9072"/>
        </w:tabs>
        <w:jc w:val="both"/>
        <w:rPr>
          <w:lang w:val="en-US"/>
        </w:rPr>
      </w:pPr>
      <w:r>
        <w:rPr>
          <w:lang w:val="en"/>
        </w:rPr>
        <w:t>The contract partners are mutually obligated to keep secrecy of facts which they receive knowledge of in the scope of the business relation and which relate to the business of the other contract partner, as far as the partner designates the respective fact as to be kept secret or has obvious interest in keeping it secret.</w:t>
      </w:r>
    </w:p>
    <w:p w14:paraId="6F1E3D29" w14:textId="517F32F0" w:rsidR="00AD651C" w:rsidRPr="00311386" w:rsidRDefault="00AD651C" w:rsidP="00E0799E">
      <w:pPr>
        <w:jc w:val="both"/>
        <w:rPr>
          <w:lang w:val="en-GB"/>
        </w:rPr>
      </w:pPr>
      <w:r w:rsidRPr="00AD651C">
        <w:rPr>
          <w:lang w:val="en-GB"/>
        </w:rPr>
        <w:t xml:space="preserve">Both the SUPPLIER and </w:t>
      </w:r>
      <w:r w:rsidR="003428F4">
        <w:rPr>
          <w:lang w:val="en-GB"/>
        </w:rPr>
        <w:t>CLIENT</w:t>
      </w:r>
      <w:r w:rsidRPr="00AD651C">
        <w:rPr>
          <w:lang w:val="en-GB"/>
        </w:rPr>
        <w:t xml:space="preserve"> are obliged to comply with the applicable data protection regulations and to adapt their data processing to the statutory provisions (</w:t>
      </w:r>
      <w:proofErr w:type="gramStart"/>
      <w:r w:rsidRPr="00AD651C">
        <w:rPr>
          <w:lang w:val="en-GB"/>
        </w:rPr>
        <w:t>in particular according</w:t>
      </w:r>
      <w:proofErr w:type="gramEnd"/>
      <w:r w:rsidRPr="00AD651C">
        <w:rPr>
          <w:lang w:val="en-GB"/>
        </w:rPr>
        <w:t xml:space="preserve"> to DSGVO).</w:t>
      </w:r>
    </w:p>
    <w:p w14:paraId="5DEF9995" w14:textId="377381B0" w:rsidR="00E0799E" w:rsidRDefault="00E0799E" w:rsidP="00C10D89">
      <w:pPr>
        <w:suppressLineNumbers/>
        <w:jc w:val="both"/>
        <w:rPr>
          <w:u w:val="single"/>
          <w:lang w:val="en-GB"/>
        </w:rPr>
      </w:pPr>
    </w:p>
    <w:p w14:paraId="6543187F" w14:textId="5A0FBEFD" w:rsidR="00AD651C" w:rsidRDefault="00AD651C" w:rsidP="00C10D89">
      <w:pPr>
        <w:suppressLineNumbers/>
        <w:jc w:val="both"/>
        <w:rPr>
          <w:u w:val="single"/>
          <w:lang w:val="en-GB"/>
        </w:rPr>
      </w:pPr>
    </w:p>
    <w:p w14:paraId="291EDD9B" w14:textId="64A43215" w:rsidR="00AD651C" w:rsidRDefault="00AD651C" w:rsidP="00C10D89">
      <w:pPr>
        <w:suppressLineNumbers/>
        <w:jc w:val="both"/>
        <w:rPr>
          <w:u w:val="single"/>
          <w:lang w:val="en-GB"/>
        </w:rPr>
      </w:pPr>
    </w:p>
    <w:p w14:paraId="0A22353C" w14:textId="77777777" w:rsidR="00AD651C" w:rsidRPr="00311386" w:rsidRDefault="00AD651C" w:rsidP="00C10D89">
      <w:pPr>
        <w:suppressLineNumbers/>
        <w:jc w:val="both"/>
        <w:rPr>
          <w:u w:val="single"/>
          <w:lang w:val="en-GB"/>
        </w:rPr>
      </w:pPr>
    </w:p>
    <w:p w14:paraId="5DEF9996" w14:textId="77777777" w:rsidR="00E0799E" w:rsidRPr="00660A17" w:rsidRDefault="00E0799E" w:rsidP="002B78C2">
      <w:pPr>
        <w:pStyle w:val="berschrift1"/>
      </w:pPr>
      <w:bookmarkStart w:id="16" w:name="_Toc458753716"/>
      <w:r>
        <w:rPr>
          <w:lang w:val="en"/>
        </w:rPr>
        <w:t>Guarantee / Liability</w:t>
      </w:r>
      <w:bookmarkEnd w:id="16"/>
    </w:p>
    <w:p w14:paraId="5DEF9997" w14:textId="77777777" w:rsidR="00E0799E" w:rsidRPr="00311386" w:rsidRDefault="0062108A" w:rsidP="00E0799E">
      <w:pPr>
        <w:jc w:val="both"/>
        <w:rPr>
          <w:lang w:val="en-US"/>
        </w:rPr>
      </w:pPr>
      <w:r>
        <w:rPr>
          <w:lang w:val="en"/>
        </w:rPr>
        <w:t>The SUPPLIER guarantees the quality and the absence of defects of her products as well as the existence of warranted characteristics for the duration of 60 months from the moment of supply. If a defect is found at the products during the guarantee period, the SUPPLIER takes over all costs arising in the scope of her obligation for replacement supply or rework. These include installation costs, dismantling costs and transport cost. The agreement of quality targets and measures does not affect the supplier's liability for guarantee and indemnification claims of the customer arising due to defects of the supply.</w:t>
      </w:r>
    </w:p>
    <w:p w14:paraId="5DEF9998" w14:textId="77777777" w:rsidR="00E0799E" w:rsidRPr="00311386" w:rsidRDefault="00E0799E" w:rsidP="00C10D89">
      <w:pPr>
        <w:suppressLineNumbers/>
        <w:jc w:val="both"/>
        <w:rPr>
          <w:lang w:val="en-US"/>
        </w:rPr>
      </w:pPr>
    </w:p>
    <w:p w14:paraId="5DEF9999" w14:textId="77777777" w:rsidR="00E0799E" w:rsidRPr="00311386" w:rsidRDefault="00E0799E" w:rsidP="00C10D89">
      <w:pPr>
        <w:suppressLineNumbers/>
        <w:jc w:val="both"/>
        <w:rPr>
          <w:lang w:val="en-US"/>
        </w:rPr>
      </w:pPr>
    </w:p>
    <w:p w14:paraId="5DEF999A" w14:textId="77777777" w:rsidR="00E0799E" w:rsidRPr="00660A17" w:rsidRDefault="00E0799E" w:rsidP="002B78C2">
      <w:pPr>
        <w:pStyle w:val="berschrift1"/>
      </w:pPr>
      <w:bookmarkStart w:id="17" w:name="_Toc458753717"/>
      <w:r>
        <w:rPr>
          <w:lang w:val="en"/>
        </w:rPr>
        <w:t>Legal obligation to insure</w:t>
      </w:r>
      <w:bookmarkEnd w:id="17"/>
    </w:p>
    <w:p w14:paraId="5DEF999B" w14:textId="3AF1EC99" w:rsidR="00E0799E" w:rsidRPr="00311386" w:rsidRDefault="007A5D55" w:rsidP="00E0799E">
      <w:pPr>
        <w:jc w:val="both"/>
        <w:rPr>
          <w:b/>
          <w:lang w:val="en-US"/>
        </w:rPr>
      </w:pPr>
      <w:r>
        <w:rPr>
          <w:lang w:val="en"/>
        </w:rPr>
        <w:t xml:space="preserve">The SUPPLIER is obligated to close a product liability insurance and product recall insurance and to prove this to </w:t>
      </w:r>
      <w:r w:rsidR="003428F4">
        <w:rPr>
          <w:lang w:val="en"/>
        </w:rPr>
        <w:t>CLIENT</w:t>
      </w:r>
      <w:r>
        <w:rPr>
          <w:lang w:val="en"/>
        </w:rPr>
        <w:t xml:space="preserve"> on request. The insurance sum must be adequate to the capability of the supplier and have an appropriate relation to the extent and the duration of the order. In case of the occurrence of event insured, </w:t>
      </w:r>
      <w:r w:rsidR="003428F4">
        <w:rPr>
          <w:lang w:val="en"/>
        </w:rPr>
        <w:t>CLIENT</w:t>
      </w:r>
      <w:r>
        <w:rPr>
          <w:lang w:val="en"/>
        </w:rPr>
        <w:t xml:space="preserve"> and the SUPPLIER have to obligation to mutual information about all circumstances in conjunction with the occurrence of event insured.</w:t>
      </w:r>
    </w:p>
    <w:p w14:paraId="5DEF999C" w14:textId="77777777" w:rsidR="00E0799E" w:rsidRPr="00311386" w:rsidRDefault="00E0799E" w:rsidP="00C10D89">
      <w:pPr>
        <w:pStyle w:val="Default"/>
        <w:suppressLineNumbers/>
        <w:jc w:val="both"/>
        <w:rPr>
          <w:rFonts w:ascii="Arial" w:hAnsi="Arial" w:cs="Arial"/>
          <w:b/>
          <w:bCs/>
          <w:lang w:val="en-US"/>
        </w:rPr>
      </w:pPr>
    </w:p>
    <w:p w14:paraId="5DEF999D" w14:textId="77777777" w:rsidR="00E0799E" w:rsidRPr="00311386" w:rsidRDefault="00E0799E" w:rsidP="00C10D89">
      <w:pPr>
        <w:suppressLineNumbers/>
        <w:jc w:val="both"/>
        <w:rPr>
          <w:b/>
          <w:lang w:val="en-US"/>
        </w:rPr>
      </w:pPr>
    </w:p>
    <w:p w14:paraId="5DEF999E" w14:textId="77777777" w:rsidR="00E0799E" w:rsidRPr="00660A17" w:rsidRDefault="00E0799E" w:rsidP="002B78C2">
      <w:pPr>
        <w:pStyle w:val="berschrift1"/>
      </w:pPr>
      <w:bookmarkStart w:id="18" w:name="_Toc458753718"/>
      <w:r>
        <w:rPr>
          <w:lang w:val="en"/>
        </w:rPr>
        <w:t>Validity period</w:t>
      </w:r>
      <w:bookmarkEnd w:id="18"/>
    </w:p>
    <w:p w14:paraId="5DEF999F" w14:textId="77777777" w:rsidR="00E0799E" w:rsidRPr="00311386" w:rsidRDefault="00E0799E" w:rsidP="00E0799E">
      <w:pPr>
        <w:jc w:val="both"/>
        <w:rPr>
          <w:lang w:val="en-US"/>
        </w:rPr>
      </w:pPr>
      <w:r>
        <w:rPr>
          <w:lang w:val="en"/>
        </w:rPr>
        <w:t>This agreement applies from the day of signing for an unlimited period. It can be terminated by each of the contract partners with a notice of three months before the end of a calendar year. The termination of this agreement does not affect the effectiveness of current individual supply orders up to their complete execution.</w:t>
      </w:r>
    </w:p>
    <w:p w14:paraId="5DEF99A0" w14:textId="37ACCC15" w:rsidR="004E037E" w:rsidRPr="00311386" w:rsidRDefault="004E037E" w:rsidP="00E0799E">
      <w:pPr>
        <w:jc w:val="both"/>
        <w:rPr>
          <w:lang w:val="en-US"/>
        </w:rPr>
      </w:pPr>
      <w:r>
        <w:rPr>
          <w:lang w:val="en"/>
        </w:rPr>
        <w:t xml:space="preserve">If SUPPLIER breaches material provisions of this Agreement, </w:t>
      </w:r>
      <w:r w:rsidR="003428F4">
        <w:rPr>
          <w:lang w:val="en"/>
        </w:rPr>
        <w:t>CLIENT</w:t>
      </w:r>
      <w:r>
        <w:rPr>
          <w:lang w:val="en"/>
        </w:rPr>
        <w:t xml:space="preserve"> is entitled to terminate existing supply contract without notice after a prior failed reminder. </w:t>
      </w:r>
      <w:r w:rsidR="003428F4">
        <w:rPr>
          <w:lang w:val="en"/>
        </w:rPr>
        <w:t>CLIENT</w:t>
      </w:r>
      <w:r>
        <w:rPr>
          <w:lang w:val="en"/>
        </w:rPr>
        <w:t xml:space="preserve"> can claim possible compensation arising </w:t>
      </w:r>
      <w:proofErr w:type="spellStart"/>
      <w:r>
        <w:rPr>
          <w:lang w:val="en"/>
        </w:rPr>
        <w:t>herefrom</w:t>
      </w:r>
      <w:proofErr w:type="spellEnd"/>
      <w:r>
        <w:rPr>
          <w:lang w:val="en"/>
        </w:rPr>
        <w:t xml:space="preserve"> against SUPPLIER.  In case of a termination without notice, SUPPLIER may not claim for compensation of damages. </w:t>
      </w:r>
    </w:p>
    <w:p w14:paraId="5DEF99A1" w14:textId="77777777" w:rsidR="00E0799E" w:rsidRPr="00311386" w:rsidRDefault="00E0799E" w:rsidP="00C10D89">
      <w:pPr>
        <w:suppressLineNumbers/>
        <w:jc w:val="both"/>
        <w:rPr>
          <w:u w:val="single"/>
          <w:lang w:val="en-US"/>
        </w:rPr>
      </w:pPr>
    </w:p>
    <w:p w14:paraId="5DEF99A2" w14:textId="77777777" w:rsidR="00E0799E" w:rsidRPr="00311386" w:rsidRDefault="00E0799E" w:rsidP="00C10D89">
      <w:pPr>
        <w:suppressLineNumbers/>
        <w:jc w:val="both"/>
        <w:rPr>
          <w:u w:val="single"/>
          <w:lang w:val="en-US"/>
        </w:rPr>
      </w:pPr>
    </w:p>
    <w:p w14:paraId="5DEF99A3" w14:textId="77777777" w:rsidR="00E0799E" w:rsidRPr="00660A17" w:rsidRDefault="00E0799E" w:rsidP="002B78C2">
      <w:pPr>
        <w:pStyle w:val="berschrift1"/>
      </w:pPr>
      <w:bookmarkStart w:id="19" w:name="_Toc458753719"/>
      <w:r>
        <w:rPr>
          <w:lang w:val="en"/>
        </w:rPr>
        <w:t>Severability Clause</w:t>
      </w:r>
      <w:bookmarkEnd w:id="19"/>
    </w:p>
    <w:p w14:paraId="5DEF99A4" w14:textId="77777777" w:rsidR="00E0799E" w:rsidRPr="00311386" w:rsidRDefault="00E0799E" w:rsidP="00E0799E">
      <w:pPr>
        <w:pStyle w:val="Kopfzeile"/>
        <w:tabs>
          <w:tab w:val="clear" w:pos="4536"/>
          <w:tab w:val="clear" w:pos="9072"/>
        </w:tabs>
        <w:jc w:val="both"/>
        <w:rPr>
          <w:lang w:val="en-US"/>
        </w:rPr>
      </w:pPr>
      <w:r w:rsidRPr="0055789B">
        <w:rPr>
          <w:lang w:val="en"/>
        </w:rPr>
        <w:t xml:space="preserve">If one or several stipulations of this agreement should become invalid, the agreement </w:t>
      </w:r>
      <w:proofErr w:type="gramStart"/>
      <w:r w:rsidRPr="0055789B">
        <w:rPr>
          <w:lang w:val="en"/>
        </w:rPr>
        <w:t>as a whole remains</w:t>
      </w:r>
      <w:proofErr w:type="gramEnd"/>
      <w:r w:rsidRPr="0055789B">
        <w:rPr>
          <w:lang w:val="en"/>
        </w:rPr>
        <w:t xml:space="preserve"> unaffected by this. The respective stipulation shall be construed is a way that the initially intended purposes can be fulfilled as far as possible.</w:t>
      </w:r>
    </w:p>
    <w:p w14:paraId="5DEF99A5" w14:textId="77777777" w:rsidR="00E0799E" w:rsidRPr="00311386" w:rsidRDefault="00E0799E" w:rsidP="00C10D89">
      <w:pPr>
        <w:suppressLineNumbers/>
        <w:jc w:val="both"/>
        <w:rPr>
          <w:lang w:val="en-US"/>
        </w:rPr>
      </w:pPr>
    </w:p>
    <w:p w14:paraId="5DEF99A6" w14:textId="77777777" w:rsidR="007E76EC" w:rsidRPr="00311386" w:rsidRDefault="007E76EC" w:rsidP="00C10D89">
      <w:pPr>
        <w:suppressLineNumbers/>
        <w:rPr>
          <w:lang w:val="en-US"/>
        </w:rPr>
      </w:pPr>
      <w:r>
        <w:rPr>
          <w:lang w:val="en"/>
        </w:rPr>
        <w:br w:type="page"/>
      </w:r>
    </w:p>
    <w:p w14:paraId="5DEF99A8" w14:textId="4969E94A" w:rsidR="000F1B98" w:rsidRPr="00495D2B" w:rsidRDefault="00E0799E" w:rsidP="002B78C2">
      <w:pPr>
        <w:pStyle w:val="berschrift1"/>
      </w:pPr>
      <w:bookmarkStart w:id="20" w:name="_Toc458753720"/>
      <w:r>
        <w:rPr>
          <w:lang w:val="en"/>
        </w:rPr>
        <w:lastRenderedPageBreak/>
        <w:t>Reference documents</w:t>
      </w:r>
      <w:bookmarkEnd w:id="20"/>
    </w:p>
    <w:p w14:paraId="1984BBFF" w14:textId="7DE50E1C" w:rsidR="00EF3BA1" w:rsidRDefault="00EF3BA1" w:rsidP="00EF3BA1">
      <w:pPr>
        <w:pStyle w:val="Listenabsatz"/>
        <w:numPr>
          <w:ilvl w:val="0"/>
          <w:numId w:val="24"/>
        </w:numPr>
        <w:rPr>
          <w:highlight w:val="yellow"/>
        </w:rPr>
      </w:pPr>
      <w:r w:rsidRPr="0019732C">
        <w:rPr>
          <w:highlight w:val="yellow"/>
        </w:rPr>
        <w:t>&gt;</w:t>
      </w:r>
      <w:proofErr w:type="spellStart"/>
      <w:r>
        <w:rPr>
          <w:highlight w:val="yellow"/>
        </w:rPr>
        <w:t>text</w:t>
      </w:r>
      <w:proofErr w:type="spellEnd"/>
      <w:r w:rsidRPr="0019732C">
        <w:rPr>
          <w:highlight w:val="yellow"/>
        </w:rPr>
        <w:t xml:space="preserve"> &lt;</w:t>
      </w:r>
    </w:p>
    <w:p w14:paraId="142CF3CA" w14:textId="17E2A61B" w:rsidR="00EF3BA1" w:rsidRPr="0019732C" w:rsidRDefault="00EF3BA1" w:rsidP="00EF3BA1">
      <w:pPr>
        <w:pStyle w:val="Listenabsatz"/>
        <w:numPr>
          <w:ilvl w:val="0"/>
          <w:numId w:val="24"/>
        </w:numPr>
        <w:rPr>
          <w:highlight w:val="yellow"/>
        </w:rPr>
      </w:pPr>
      <w:r>
        <w:rPr>
          <w:highlight w:val="yellow"/>
        </w:rPr>
        <w:t>&gt;</w:t>
      </w:r>
      <w:proofErr w:type="spellStart"/>
      <w:r>
        <w:rPr>
          <w:highlight w:val="yellow"/>
        </w:rPr>
        <w:t>text</w:t>
      </w:r>
      <w:proofErr w:type="spellEnd"/>
      <w:r>
        <w:rPr>
          <w:highlight w:val="yellow"/>
        </w:rPr>
        <w:t xml:space="preserve"> &lt;</w:t>
      </w:r>
    </w:p>
    <w:p w14:paraId="1877C707" w14:textId="5413B411" w:rsidR="00495D2B" w:rsidRDefault="00495D2B" w:rsidP="002B78C2">
      <w:pPr>
        <w:suppressLineNumbers/>
        <w:jc w:val="both"/>
        <w:rPr>
          <w:lang w:val="en-US"/>
        </w:rPr>
      </w:pPr>
    </w:p>
    <w:p w14:paraId="12EFE597" w14:textId="77777777" w:rsidR="00EF3BA1" w:rsidRDefault="00EF3BA1" w:rsidP="002B78C2">
      <w:pPr>
        <w:suppressLineNumbers/>
        <w:jc w:val="both"/>
        <w:rPr>
          <w:lang w:val="en-US"/>
        </w:rPr>
      </w:pPr>
    </w:p>
    <w:p w14:paraId="461B0639" w14:textId="77777777" w:rsidR="00495D2B" w:rsidRPr="00311386" w:rsidRDefault="00495D2B" w:rsidP="002B78C2">
      <w:pPr>
        <w:suppressLineNumbers/>
        <w:jc w:val="both"/>
        <w:rPr>
          <w:lang w:val="en-US"/>
        </w:rPr>
      </w:pPr>
    </w:p>
    <w:p w14:paraId="5DEF99AC" w14:textId="13052E5F" w:rsidR="00E0799E" w:rsidRDefault="00E0799E" w:rsidP="002B78C2">
      <w:pPr>
        <w:suppressLineNumbers/>
        <w:jc w:val="both"/>
        <w:rPr>
          <w:u w:val="single"/>
          <w:lang w:val="en-US"/>
        </w:rPr>
      </w:pPr>
    </w:p>
    <w:p w14:paraId="48D0A949" w14:textId="13E65F83" w:rsidR="00EF3BA1" w:rsidRDefault="00EF3BA1" w:rsidP="002B78C2">
      <w:pPr>
        <w:suppressLineNumbers/>
        <w:jc w:val="both"/>
        <w:rPr>
          <w:u w:val="single"/>
          <w:lang w:val="en-US"/>
        </w:rPr>
      </w:pPr>
    </w:p>
    <w:p w14:paraId="07EAD931" w14:textId="5C1D126E" w:rsidR="00EF3BA1" w:rsidRDefault="00EF3BA1" w:rsidP="002B78C2">
      <w:pPr>
        <w:suppressLineNumbers/>
        <w:jc w:val="both"/>
        <w:rPr>
          <w:u w:val="single"/>
          <w:lang w:val="en-US"/>
        </w:rPr>
      </w:pPr>
    </w:p>
    <w:p w14:paraId="6258E305" w14:textId="77777777" w:rsidR="00EF3BA1" w:rsidRPr="00311386" w:rsidRDefault="00EF3BA1" w:rsidP="002B78C2">
      <w:pPr>
        <w:suppressLineNumbers/>
        <w:jc w:val="both"/>
        <w:rPr>
          <w:u w:val="single"/>
          <w:lang w:val="en-US"/>
        </w:rPr>
      </w:pPr>
    </w:p>
    <w:p w14:paraId="5DEF99AD" w14:textId="7B9DC8F9" w:rsidR="00E0799E" w:rsidRDefault="00E0799E" w:rsidP="002B78C2">
      <w:pPr>
        <w:suppressLineNumbers/>
        <w:jc w:val="both"/>
      </w:pPr>
      <w:r w:rsidRPr="00311386">
        <w:t>Salzgitter, (date)</w:t>
      </w:r>
      <w:r w:rsidR="000E20D3">
        <w:t xml:space="preserve"> </w:t>
      </w:r>
      <w:r w:rsidRPr="00311386">
        <w:t>…………………….</w:t>
      </w:r>
      <w:r w:rsidRPr="00311386">
        <w:tab/>
      </w:r>
      <w:r w:rsidRPr="00311386">
        <w:tab/>
      </w:r>
      <w:r w:rsidRPr="00311386">
        <w:tab/>
      </w:r>
      <w:r w:rsidR="00EF3BA1">
        <w:rPr>
          <w:lang w:val="en"/>
        </w:rPr>
        <w:t>…………………., (date)</w:t>
      </w:r>
      <w:proofErr w:type="gramStart"/>
      <w:r w:rsidR="00EF3BA1">
        <w:rPr>
          <w:lang w:val="en"/>
        </w:rPr>
        <w:t>…..</w:t>
      </w:r>
      <w:proofErr w:type="gramEnd"/>
      <w:r w:rsidR="00EF3BA1">
        <w:rPr>
          <w:lang w:val="en"/>
        </w:rPr>
        <w:t>……….</w:t>
      </w:r>
      <w:r w:rsidRPr="00311386">
        <w:tab/>
      </w:r>
      <w:r w:rsidR="00EF3BA1">
        <w:t xml:space="preserve"> </w:t>
      </w:r>
      <w:r w:rsidRPr="00311386">
        <w:tab/>
      </w:r>
      <w:r w:rsidRPr="00311386">
        <w:tab/>
      </w:r>
      <w:r w:rsidRPr="00311386">
        <w:tab/>
      </w:r>
      <w:r w:rsidRPr="00311386">
        <w:tab/>
      </w:r>
      <w:r w:rsidRPr="00311386">
        <w:tab/>
      </w:r>
    </w:p>
    <w:p w14:paraId="5DEF99AE" w14:textId="790814AE" w:rsidR="00E0799E" w:rsidRDefault="00E0799E" w:rsidP="002B78C2">
      <w:pPr>
        <w:suppressLineNumbers/>
        <w:jc w:val="both"/>
      </w:pPr>
    </w:p>
    <w:p w14:paraId="460E505F" w14:textId="4999243D" w:rsidR="00EF3BA1" w:rsidRDefault="00EF3BA1" w:rsidP="002B78C2">
      <w:pPr>
        <w:suppressLineNumbers/>
        <w:jc w:val="both"/>
      </w:pPr>
    </w:p>
    <w:p w14:paraId="13101260" w14:textId="6FAEFD92" w:rsidR="00EF3BA1" w:rsidRDefault="00EF3BA1" w:rsidP="002B78C2">
      <w:pPr>
        <w:suppressLineNumbers/>
        <w:jc w:val="both"/>
      </w:pPr>
    </w:p>
    <w:p w14:paraId="2742C29A" w14:textId="7181C3A2" w:rsidR="00EF3BA1" w:rsidRDefault="00EF3BA1" w:rsidP="002B78C2">
      <w:pPr>
        <w:suppressLineNumbers/>
        <w:jc w:val="both"/>
      </w:pPr>
    </w:p>
    <w:p w14:paraId="1A3B10DE" w14:textId="77777777" w:rsidR="00EF3BA1" w:rsidRDefault="00EF3BA1" w:rsidP="002B78C2">
      <w:pPr>
        <w:suppressLineNumbers/>
        <w:jc w:val="both"/>
      </w:pPr>
    </w:p>
    <w:p w14:paraId="038B701C" w14:textId="1BBAAB01" w:rsidR="00EF3BA1" w:rsidRDefault="00EF3BA1" w:rsidP="002B78C2">
      <w:pPr>
        <w:suppressLineNumbers/>
        <w:jc w:val="both"/>
      </w:pPr>
    </w:p>
    <w:p w14:paraId="633EF744" w14:textId="53B8E8C7" w:rsidR="00EF3BA1" w:rsidRDefault="00EF3BA1" w:rsidP="002B78C2">
      <w:pPr>
        <w:suppressLineNumbers/>
        <w:jc w:val="both"/>
      </w:pPr>
    </w:p>
    <w:p w14:paraId="77C6F2EE" w14:textId="04810AF6" w:rsidR="00EF3BA1" w:rsidRDefault="00EF3BA1" w:rsidP="002B78C2">
      <w:pPr>
        <w:suppressLineNumbers/>
        <w:jc w:val="both"/>
      </w:pPr>
    </w:p>
    <w:p w14:paraId="658E2295" w14:textId="45D3E1DC" w:rsidR="00EF3BA1" w:rsidRDefault="00EF3BA1" w:rsidP="002B78C2">
      <w:pPr>
        <w:suppressLineNumbers/>
        <w:jc w:val="both"/>
      </w:pPr>
    </w:p>
    <w:p w14:paraId="6C8C9D25" w14:textId="77777777" w:rsidR="00EF3BA1" w:rsidRDefault="00EF3BA1" w:rsidP="002B78C2">
      <w:pPr>
        <w:suppressLineNumbers/>
        <w:jc w:val="both"/>
      </w:pPr>
    </w:p>
    <w:p w14:paraId="5DEF99AF" w14:textId="046DCAF1" w:rsidR="00E0799E" w:rsidRPr="00E82D4F" w:rsidRDefault="003424B5" w:rsidP="002B78C2">
      <w:pPr>
        <w:suppressLineNumbers/>
        <w:jc w:val="both"/>
      </w:pPr>
      <w:r w:rsidRPr="00311386">
        <w:t>……………………………………….</w:t>
      </w:r>
      <w:r w:rsidR="00EF3BA1">
        <w:tab/>
      </w:r>
      <w:r w:rsidR="00EF3BA1">
        <w:tab/>
      </w:r>
      <w:r w:rsidR="00EF3BA1">
        <w:tab/>
      </w:r>
      <w:r w:rsidR="00EF3BA1" w:rsidRPr="00311386">
        <w:t>……………………………………….</w:t>
      </w:r>
      <w:r w:rsidRPr="00311386">
        <w:tab/>
      </w:r>
      <w:r w:rsidRPr="00311386">
        <w:tab/>
      </w:r>
      <w:r w:rsidR="00EF3BA1">
        <w:t xml:space="preserve"> </w:t>
      </w:r>
    </w:p>
    <w:p w14:paraId="5DEF99B0" w14:textId="06601449" w:rsidR="00E0799E" w:rsidRDefault="00E0799E" w:rsidP="002B78C2">
      <w:pPr>
        <w:suppressLineNumbers/>
        <w:jc w:val="both"/>
      </w:pPr>
      <w:r w:rsidRPr="00311386">
        <w:t>Möhlenhoff GmbH</w:t>
      </w:r>
      <w:r w:rsidRPr="00311386">
        <w:tab/>
      </w:r>
      <w:r w:rsidRPr="00311386">
        <w:tab/>
      </w:r>
      <w:r w:rsidRPr="00311386">
        <w:tab/>
      </w:r>
      <w:r w:rsidR="00EF3BA1">
        <w:tab/>
      </w:r>
      <w:r w:rsidR="00EF3BA1">
        <w:tab/>
      </w:r>
      <w:proofErr w:type="gramStart"/>
      <w:r w:rsidR="00EF3BA1">
        <w:t>Supplier</w:t>
      </w:r>
      <w:proofErr w:type="gramEnd"/>
      <w:r w:rsidRPr="00311386">
        <w:tab/>
      </w:r>
      <w:r w:rsidRPr="00311386">
        <w:tab/>
      </w:r>
      <w:r w:rsidRPr="00311386">
        <w:tab/>
      </w:r>
      <w:r w:rsidR="00EF3BA1">
        <w:t xml:space="preserve"> </w:t>
      </w:r>
      <w:r w:rsidRPr="00311386">
        <w:tab/>
      </w:r>
      <w:r w:rsidRPr="00311386">
        <w:rPr>
          <w:rFonts w:cs="Arial"/>
          <w:color w:val="000000"/>
        </w:rPr>
        <w:t xml:space="preserve"> </w:t>
      </w:r>
    </w:p>
    <w:p w14:paraId="5DEF99B1" w14:textId="7DBEEA8C" w:rsidR="00E0799E" w:rsidRPr="00311386" w:rsidRDefault="00EF3BA1" w:rsidP="002B78C2">
      <w:pPr>
        <w:suppressLineNumbers/>
        <w:jc w:val="both"/>
        <w:rPr>
          <w:lang w:val="en-US"/>
        </w:rPr>
      </w:pPr>
      <w:r>
        <w:rPr>
          <w:lang w:val="en"/>
        </w:rPr>
        <w:t>Company stamp</w:t>
      </w:r>
      <w:r w:rsidR="00E0799E">
        <w:rPr>
          <w:lang w:val="en"/>
        </w:rPr>
        <w:t xml:space="preserve"> </w:t>
      </w:r>
      <w:r w:rsidR="00E0799E">
        <w:rPr>
          <w:lang w:val="en"/>
        </w:rPr>
        <w:tab/>
      </w:r>
      <w:r w:rsidR="00E0799E">
        <w:rPr>
          <w:lang w:val="en"/>
        </w:rPr>
        <w:tab/>
      </w:r>
      <w:r w:rsidR="00E0799E">
        <w:rPr>
          <w:lang w:val="en"/>
        </w:rPr>
        <w:tab/>
      </w:r>
      <w:r w:rsidR="00E0799E">
        <w:rPr>
          <w:lang w:val="en"/>
        </w:rPr>
        <w:tab/>
      </w:r>
      <w:r w:rsidR="00E0799E">
        <w:rPr>
          <w:lang w:val="en"/>
        </w:rPr>
        <w:tab/>
      </w:r>
      <w:r>
        <w:rPr>
          <w:lang w:val="en"/>
        </w:rPr>
        <w:t>Company stamp</w:t>
      </w:r>
      <w:r>
        <w:rPr>
          <w:rFonts w:cs="Arial"/>
          <w:color w:val="000000"/>
          <w:lang w:val="en"/>
        </w:rPr>
        <w:t xml:space="preserve"> </w:t>
      </w:r>
    </w:p>
    <w:p w14:paraId="5DEF99B2" w14:textId="77777777" w:rsidR="00E0799E" w:rsidRPr="00311386" w:rsidRDefault="00E0799E" w:rsidP="002B78C2">
      <w:pPr>
        <w:suppressLineNumbers/>
        <w:jc w:val="both"/>
        <w:rPr>
          <w:lang w:val="en-US"/>
        </w:rPr>
      </w:pPr>
    </w:p>
    <w:p w14:paraId="5DEF99B3" w14:textId="77777777" w:rsidR="00E0799E" w:rsidRDefault="00E0799E" w:rsidP="002B78C2">
      <w:pPr>
        <w:suppressLineNumbers/>
        <w:jc w:val="both"/>
        <w:rPr>
          <w:lang w:val="en-US"/>
        </w:rPr>
      </w:pPr>
    </w:p>
    <w:p w14:paraId="15CA98C5" w14:textId="77777777" w:rsidR="00495D2B" w:rsidRDefault="00495D2B" w:rsidP="002B78C2">
      <w:pPr>
        <w:suppressLineNumbers/>
        <w:jc w:val="both"/>
        <w:rPr>
          <w:lang w:val="en-US"/>
        </w:rPr>
      </w:pPr>
    </w:p>
    <w:p w14:paraId="18536BCD" w14:textId="77777777" w:rsidR="00495D2B" w:rsidRDefault="00495D2B" w:rsidP="002B78C2">
      <w:pPr>
        <w:suppressLineNumbers/>
        <w:jc w:val="both"/>
        <w:rPr>
          <w:lang w:val="en-US"/>
        </w:rPr>
      </w:pPr>
    </w:p>
    <w:p w14:paraId="535B4DB8" w14:textId="77777777" w:rsidR="00495D2B" w:rsidRDefault="00495D2B" w:rsidP="002B78C2">
      <w:pPr>
        <w:suppressLineNumbers/>
        <w:jc w:val="both"/>
        <w:rPr>
          <w:lang w:val="en-US"/>
        </w:rPr>
      </w:pPr>
    </w:p>
    <w:p w14:paraId="70C17929" w14:textId="77777777" w:rsidR="00495D2B" w:rsidRPr="00311386" w:rsidRDefault="00495D2B" w:rsidP="002B78C2">
      <w:pPr>
        <w:suppressLineNumbers/>
        <w:jc w:val="both"/>
        <w:rPr>
          <w:lang w:val="en-US"/>
        </w:rPr>
      </w:pPr>
    </w:p>
    <w:p w14:paraId="5DEF99B4" w14:textId="77777777" w:rsidR="00E0799E" w:rsidRPr="00311386" w:rsidRDefault="00E0799E" w:rsidP="002B78C2">
      <w:pPr>
        <w:suppressLineNumbers/>
        <w:jc w:val="both"/>
        <w:rPr>
          <w:lang w:val="en-US"/>
        </w:rPr>
      </w:pPr>
    </w:p>
    <w:p w14:paraId="5DEF99BD" w14:textId="452ABD8B" w:rsidR="007E76EC" w:rsidRPr="00311386" w:rsidRDefault="00660A17" w:rsidP="00EF3BA1">
      <w:pPr>
        <w:suppressLineNumbers/>
        <w:jc w:val="both"/>
        <w:rPr>
          <w:lang w:val="en-US"/>
        </w:rPr>
      </w:pPr>
      <w:r>
        <w:rPr>
          <w:lang w:val="en"/>
        </w:rPr>
        <w:tab/>
      </w:r>
      <w:r>
        <w:rPr>
          <w:lang w:val="en"/>
        </w:rPr>
        <w:tab/>
      </w:r>
      <w:r>
        <w:rPr>
          <w:lang w:val="en"/>
        </w:rPr>
        <w:tab/>
      </w:r>
      <w:r>
        <w:rPr>
          <w:lang w:val="en"/>
        </w:rPr>
        <w:tab/>
      </w:r>
    </w:p>
    <w:p w14:paraId="5DEF9A0E" w14:textId="37C4EAFD" w:rsidR="00F5417E" w:rsidRPr="00495D2B" w:rsidRDefault="00F5417E" w:rsidP="002B78C2">
      <w:pPr>
        <w:suppressLineNumbers/>
        <w:rPr>
          <w:lang w:val="en-US"/>
        </w:rPr>
      </w:pPr>
    </w:p>
    <w:sectPr w:rsidR="00F5417E" w:rsidRPr="00495D2B" w:rsidSect="00C10D89">
      <w:headerReference w:type="default" r:id="rId11"/>
      <w:footerReference w:type="default" r:id="rId12"/>
      <w:type w:val="continuous"/>
      <w:pgSz w:w="11906" w:h="16838" w:code="9"/>
      <w:pgMar w:top="2552" w:right="851" w:bottom="1843" w:left="907" w:header="510" w:footer="0" w:gutter="567"/>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F9A11" w14:textId="77777777" w:rsidR="001F4864" w:rsidRDefault="001F4864">
      <w:r>
        <w:separator/>
      </w:r>
    </w:p>
  </w:endnote>
  <w:endnote w:type="continuationSeparator" w:id="0">
    <w:p w14:paraId="5DEF9A12" w14:textId="77777777" w:rsidR="001F4864" w:rsidRDefault="001F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98" w:type="dxa"/>
      <w:tblInd w:w="70" w:type="dxa"/>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41"/>
      <w:gridCol w:w="3119"/>
      <w:gridCol w:w="2126"/>
      <w:gridCol w:w="1861"/>
      <w:gridCol w:w="1251"/>
    </w:tblGrid>
    <w:tr w:rsidR="00AA4A8A" w:rsidRPr="00FC3A74" w14:paraId="5DEF9A22" w14:textId="77777777" w:rsidTr="00FC3A74">
      <w:trPr>
        <w:cantSplit/>
      </w:trPr>
      <w:tc>
        <w:tcPr>
          <w:tcW w:w="1541" w:type="dxa"/>
          <w:vAlign w:val="center"/>
        </w:tcPr>
        <w:p w14:paraId="5DEF9A1D" w14:textId="77777777" w:rsidR="00AA4A8A" w:rsidRPr="00FC3A74" w:rsidRDefault="00AA4A8A" w:rsidP="00DF1796">
          <w:pPr>
            <w:rPr>
              <w:sz w:val="10"/>
            </w:rPr>
          </w:pPr>
        </w:p>
      </w:tc>
      <w:tc>
        <w:tcPr>
          <w:tcW w:w="3119" w:type="dxa"/>
          <w:vAlign w:val="center"/>
        </w:tcPr>
        <w:p w14:paraId="5DEF9A1E" w14:textId="77777777" w:rsidR="00AA4A8A" w:rsidRPr="00FC3A74" w:rsidRDefault="00AA4A8A" w:rsidP="00DF1796">
          <w:pPr>
            <w:rPr>
              <w:sz w:val="10"/>
            </w:rPr>
          </w:pPr>
        </w:p>
      </w:tc>
      <w:tc>
        <w:tcPr>
          <w:tcW w:w="2126" w:type="dxa"/>
          <w:vAlign w:val="center"/>
        </w:tcPr>
        <w:p w14:paraId="5DEF9A1F" w14:textId="77777777" w:rsidR="00AA4A8A" w:rsidRPr="00FC3A74" w:rsidRDefault="00AA4A8A" w:rsidP="00DF1796">
          <w:pPr>
            <w:rPr>
              <w:sz w:val="10"/>
            </w:rPr>
          </w:pPr>
        </w:p>
      </w:tc>
      <w:tc>
        <w:tcPr>
          <w:tcW w:w="1861" w:type="dxa"/>
          <w:vAlign w:val="center"/>
        </w:tcPr>
        <w:p w14:paraId="5DEF9A20" w14:textId="77777777" w:rsidR="00AA4A8A" w:rsidRPr="00FC3A74" w:rsidRDefault="00AA4A8A" w:rsidP="00DF1796">
          <w:pPr>
            <w:rPr>
              <w:sz w:val="10"/>
            </w:rPr>
          </w:pPr>
        </w:p>
      </w:tc>
      <w:tc>
        <w:tcPr>
          <w:tcW w:w="1251" w:type="dxa"/>
          <w:vAlign w:val="center"/>
        </w:tcPr>
        <w:p w14:paraId="5DEF9A21" w14:textId="77777777" w:rsidR="00AA4A8A" w:rsidRPr="00FC3A74" w:rsidRDefault="00AA4A8A" w:rsidP="00DF1796">
          <w:pPr>
            <w:jc w:val="right"/>
            <w:rPr>
              <w:b/>
              <w:sz w:val="10"/>
            </w:rPr>
          </w:pPr>
          <w:r>
            <w:rPr>
              <w:b/>
              <w:bCs/>
              <w:sz w:val="10"/>
              <w:lang w:val="en"/>
            </w:rPr>
            <w:t xml:space="preserve"> </w:t>
          </w:r>
        </w:p>
      </w:tc>
    </w:tr>
    <w:tr w:rsidR="00AA4A8A" w14:paraId="5DEF9A28" w14:textId="77777777" w:rsidTr="00FC3A74">
      <w:trPr>
        <w:cantSplit/>
      </w:trPr>
      <w:tc>
        <w:tcPr>
          <w:tcW w:w="1541" w:type="dxa"/>
          <w:vAlign w:val="center"/>
        </w:tcPr>
        <w:p w14:paraId="5DEF9A23" w14:textId="77777777" w:rsidR="00AA4A8A" w:rsidRDefault="00AA4A8A" w:rsidP="00DF1796">
          <w:pPr>
            <w:rPr>
              <w:sz w:val="16"/>
            </w:rPr>
          </w:pPr>
          <w:r>
            <w:rPr>
              <w:sz w:val="16"/>
              <w:lang w:val="en"/>
            </w:rPr>
            <w:t>Prepared by:</w:t>
          </w:r>
        </w:p>
      </w:tc>
      <w:tc>
        <w:tcPr>
          <w:tcW w:w="3119" w:type="dxa"/>
          <w:vAlign w:val="center"/>
        </w:tcPr>
        <w:p w14:paraId="5DEF9A24" w14:textId="77777777" w:rsidR="00AA4A8A" w:rsidRDefault="00AA4A8A" w:rsidP="00F514FB">
          <w:pPr>
            <w:rPr>
              <w:sz w:val="16"/>
            </w:rPr>
          </w:pPr>
          <w:r>
            <w:rPr>
              <w:sz w:val="16"/>
              <w:lang w:val="en"/>
            </w:rPr>
            <w:t>Uchtmann, QS</w:t>
          </w:r>
        </w:p>
      </w:tc>
      <w:tc>
        <w:tcPr>
          <w:tcW w:w="2126" w:type="dxa"/>
          <w:vAlign w:val="center"/>
        </w:tcPr>
        <w:p w14:paraId="5DEF9A25" w14:textId="77777777" w:rsidR="00AA4A8A" w:rsidRDefault="00AA4A8A" w:rsidP="00D05BE3">
          <w:pPr>
            <w:rPr>
              <w:sz w:val="16"/>
            </w:rPr>
          </w:pPr>
          <w:r>
            <w:rPr>
              <w:sz w:val="16"/>
              <w:lang w:val="en"/>
            </w:rPr>
            <w:t>Status, last change:</w:t>
          </w:r>
        </w:p>
      </w:tc>
      <w:tc>
        <w:tcPr>
          <w:tcW w:w="1861" w:type="dxa"/>
          <w:vAlign w:val="center"/>
        </w:tcPr>
        <w:p w14:paraId="5DEF9A26" w14:textId="3BA7CC98" w:rsidR="00AA4A8A" w:rsidRDefault="00EF3BA1" w:rsidP="00091F7E">
          <w:pPr>
            <w:rPr>
              <w:sz w:val="16"/>
            </w:rPr>
          </w:pPr>
          <w:r>
            <w:rPr>
              <w:sz w:val="16"/>
              <w:lang w:val="en"/>
            </w:rPr>
            <w:t>3</w:t>
          </w:r>
          <w:r w:rsidR="00AA4A8A">
            <w:rPr>
              <w:sz w:val="16"/>
              <w:lang w:val="en"/>
            </w:rPr>
            <w:t>.0</w:t>
          </w:r>
        </w:p>
      </w:tc>
      <w:tc>
        <w:tcPr>
          <w:tcW w:w="1251" w:type="dxa"/>
          <w:vAlign w:val="center"/>
        </w:tcPr>
        <w:p w14:paraId="5DEF9A27" w14:textId="477A2B9C" w:rsidR="00AA4A8A" w:rsidRPr="006E571B" w:rsidRDefault="00EF3BA1" w:rsidP="000E20D3">
          <w:pPr>
            <w:rPr>
              <w:sz w:val="16"/>
            </w:rPr>
          </w:pPr>
          <w:r>
            <w:rPr>
              <w:sz w:val="16"/>
              <w:lang w:val="en"/>
            </w:rPr>
            <w:t>31</w:t>
          </w:r>
          <w:r w:rsidR="00292C23">
            <w:rPr>
              <w:sz w:val="16"/>
              <w:lang w:val="en"/>
            </w:rPr>
            <w:t>-</w:t>
          </w:r>
          <w:r w:rsidR="000E20D3">
            <w:rPr>
              <w:sz w:val="16"/>
              <w:lang w:val="en"/>
            </w:rPr>
            <w:t>May-</w:t>
          </w:r>
          <w:r w:rsidR="00292C23">
            <w:rPr>
              <w:sz w:val="16"/>
              <w:lang w:val="en"/>
            </w:rPr>
            <w:t>20</w:t>
          </w:r>
          <w:r>
            <w:rPr>
              <w:sz w:val="16"/>
              <w:lang w:val="en"/>
            </w:rPr>
            <w:t>21</w:t>
          </w:r>
        </w:p>
      </w:tc>
    </w:tr>
    <w:tr w:rsidR="00AA4A8A" w14:paraId="5DEF9A2D" w14:textId="77777777" w:rsidTr="00FC3A74">
      <w:trPr>
        <w:cantSplit/>
      </w:trPr>
      <w:tc>
        <w:tcPr>
          <w:tcW w:w="1541" w:type="dxa"/>
          <w:vAlign w:val="center"/>
        </w:tcPr>
        <w:p w14:paraId="5DEF9A29" w14:textId="77777777" w:rsidR="00AA4A8A" w:rsidRDefault="00AA4A8A" w:rsidP="00DF1796">
          <w:pPr>
            <w:rPr>
              <w:sz w:val="16"/>
            </w:rPr>
          </w:pPr>
          <w:r>
            <w:rPr>
              <w:sz w:val="16"/>
              <w:lang w:val="en"/>
            </w:rPr>
            <w:t>Prepared on:</w:t>
          </w:r>
        </w:p>
      </w:tc>
      <w:tc>
        <w:tcPr>
          <w:tcW w:w="3119" w:type="dxa"/>
          <w:vAlign w:val="center"/>
        </w:tcPr>
        <w:p w14:paraId="5DEF9A2A" w14:textId="77777777" w:rsidR="00AA4A8A" w:rsidRDefault="00AA4A8A" w:rsidP="00DF1796">
          <w:pPr>
            <w:rPr>
              <w:sz w:val="16"/>
            </w:rPr>
          </w:pPr>
          <w:r>
            <w:rPr>
              <w:sz w:val="16"/>
              <w:lang w:val="en"/>
            </w:rPr>
            <w:t>02-04-2014</w:t>
          </w:r>
        </w:p>
      </w:tc>
      <w:tc>
        <w:tcPr>
          <w:tcW w:w="2126" w:type="dxa"/>
          <w:vAlign w:val="center"/>
        </w:tcPr>
        <w:p w14:paraId="5DEF9A2B" w14:textId="77777777" w:rsidR="00AA4A8A" w:rsidRDefault="00AA4A8A" w:rsidP="00D05BE3">
          <w:pPr>
            <w:rPr>
              <w:sz w:val="16"/>
            </w:rPr>
          </w:pPr>
          <w:r>
            <w:rPr>
              <w:sz w:val="16"/>
              <w:lang w:val="en"/>
            </w:rPr>
            <w:t>Responsible</w:t>
          </w:r>
        </w:p>
      </w:tc>
      <w:tc>
        <w:tcPr>
          <w:tcW w:w="3112" w:type="dxa"/>
          <w:gridSpan w:val="2"/>
          <w:vAlign w:val="center"/>
        </w:tcPr>
        <w:p w14:paraId="5DEF9A2C" w14:textId="77777777" w:rsidR="00AA4A8A" w:rsidRDefault="00AA4A8A" w:rsidP="00D05BE3">
          <w:pPr>
            <w:rPr>
              <w:sz w:val="16"/>
            </w:rPr>
          </w:pPr>
          <w:r>
            <w:rPr>
              <w:sz w:val="16"/>
              <w:lang w:val="en"/>
            </w:rPr>
            <w:t>Uchtmann, QS</w:t>
          </w:r>
        </w:p>
      </w:tc>
    </w:tr>
    <w:tr w:rsidR="00AA4A8A" w14:paraId="5DEF9A30" w14:textId="77777777" w:rsidTr="00FC3A74">
      <w:trPr>
        <w:cantSplit/>
        <w:trHeight w:hRule="exact" w:val="395"/>
      </w:trPr>
      <w:tc>
        <w:tcPr>
          <w:tcW w:w="1541" w:type="dxa"/>
          <w:vAlign w:val="center"/>
        </w:tcPr>
        <w:p w14:paraId="5DEF9A2E" w14:textId="77777777" w:rsidR="00AA4A8A" w:rsidRDefault="00AA4A8A" w:rsidP="00DF1796">
          <w:pPr>
            <w:rPr>
              <w:sz w:val="16"/>
            </w:rPr>
          </w:pPr>
          <w:r>
            <w:rPr>
              <w:sz w:val="16"/>
              <w:lang w:val="en"/>
            </w:rPr>
            <w:t>Path &amp; file name:</w:t>
          </w:r>
        </w:p>
      </w:tc>
      <w:tc>
        <w:tcPr>
          <w:tcW w:w="8357" w:type="dxa"/>
          <w:gridSpan w:val="4"/>
          <w:vAlign w:val="center"/>
        </w:tcPr>
        <w:p w14:paraId="5DEF9A2F" w14:textId="3ECE4E32" w:rsidR="00AA4A8A" w:rsidRPr="0055789B" w:rsidRDefault="0055789B" w:rsidP="000E20D3">
          <w:pPr>
            <w:rPr>
              <w:sz w:val="16"/>
              <w:szCs w:val="16"/>
            </w:rPr>
          </w:pPr>
          <w:r w:rsidRPr="0055789B">
            <w:rPr>
              <w:sz w:val="16"/>
              <w:szCs w:val="16"/>
            </w:rPr>
            <w:fldChar w:fldCharType="begin"/>
          </w:r>
          <w:r w:rsidRPr="0055789B">
            <w:rPr>
              <w:sz w:val="16"/>
              <w:szCs w:val="16"/>
            </w:rPr>
            <w:instrText xml:space="preserve"> FILENAME  \* Lower \p </w:instrText>
          </w:r>
          <w:r w:rsidRPr="0055789B">
            <w:rPr>
              <w:sz w:val="16"/>
              <w:szCs w:val="16"/>
            </w:rPr>
            <w:fldChar w:fldCharType="separate"/>
          </w:r>
          <w:r w:rsidR="000E20D3">
            <w:rPr>
              <w:noProof/>
              <w:sz w:val="16"/>
              <w:szCs w:val="16"/>
            </w:rPr>
            <w:t>qsv_v3_en.doc</w:t>
          </w:r>
          <w:r w:rsidRPr="0055789B">
            <w:rPr>
              <w:sz w:val="16"/>
              <w:szCs w:val="16"/>
            </w:rPr>
            <w:fldChar w:fldCharType="end"/>
          </w:r>
          <w:r w:rsidR="000E20D3">
            <w:rPr>
              <w:sz w:val="16"/>
              <w:szCs w:val="16"/>
            </w:rPr>
            <w:t>x</w:t>
          </w:r>
        </w:p>
      </w:tc>
    </w:tr>
  </w:tbl>
  <w:p w14:paraId="5DEF9A31" w14:textId="77777777" w:rsidR="00AA4A8A" w:rsidRDefault="00AA4A8A" w:rsidP="00165C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F9A0F" w14:textId="77777777" w:rsidR="001F4864" w:rsidRDefault="001F4864">
      <w:r>
        <w:separator/>
      </w:r>
    </w:p>
  </w:footnote>
  <w:footnote w:type="continuationSeparator" w:id="0">
    <w:p w14:paraId="5DEF9A10" w14:textId="77777777" w:rsidR="001F4864" w:rsidRDefault="001F4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Layout w:type="fixed"/>
      <w:tblCellMar>
        <w:left w:w="70" w:type="dxa"/>
        <w:right w:w="70" w:type="dxa"/>
      </w:tblCellMar>
      <w:tblLook w:val="0000" w:firstRow="0" w:lastRow="0" w:firstColumn="0" w:lastColumn="0" w:noHBand="0" w:noVBand="0"/>
    </w:tblPr>
    <w:tblGrid>
      <w:gridCol w:w="7516"/>
      <w:gridCol w:w="2126"/>
    </w:tblGrid>
    <w:tr w:rsidR="00AA4A8A" w14:paraId="5DEF9A15" w14:textId="77777777">
      <w:trPr>
        <w:trHeight w:val="567"/>
      </w:trPr>
      <w:tc>
        <w:tcPr>
          <w:tcW w:w="7513" w:type="dxa"/>
        </w:tcPr>
        <w:p w14:paraId="5DEF9A13" w14:textId="77777777" w:rsidR="00AA4A8A" w:rsidRPr="00E831AD" w:rsidRDefault="00AA4A8A">
          <w:pPr>
            <w:ind w:left="-70"/>
            <w:rPr>
              <w:b/>
              <w:sz w:val="32"/>
            </w:rPr>
          </w:pPr>
        </w:p>
      </w:tc>
      <w:tc>
        <w:tcPr>
          <w:tcW w:w="2126" w:type="dxa"/>
          <w:tcBorders>
            <w:left w:val="nil"/>
          </w:tcBorders>
        </w:tcPr>
        <w:p w14:paraId="5DEF9A14" w14:textId="77777777" w:rsidR="00AA4A8A" w:rsidRDefault="00AA4A8A">
          <w:pPr>
            <w:ind w:right="-70"/>
            <w:jc w:val="right"/>
            <w:rPr>
              <w:sz w:val="24"/>
            </w:rPr>
          </w:pPr>
          <w:r>
            <w:rPr>
              <w:noProof/>
              <w:sz w:val="24"/>
            </w:rPr>
            <w:drawing>
              <wp:inline distT="0" distB="0" distL="0" distR="0" wp14:anchorId="5DEF9A32" wp14:editId="5DEF9A33">
                <wp:extent cx="1209675" cy="266700"/>
                <wp:effectExtent l="19050" t="0" r="9525"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srcRect/>
                        <a:stretch>
                          <a:fillRect/>
                        </a:stretch>
                      </pic:blipFill>
                      <pic:spPr bwMode="auto">
                        <a:xfrm>
                          <a:off x="0" y="0"/>
                          <a:ext cx="1209675" cy="266700"/>
                        </a:xfrm>
                        <a:prstGeom prst="rect">
                          <a:avLst/>
                        </a:prstGeom>
                        <a:noFill/>
                        <a:ln w="9525">
                          <a:noFill/>
                          <a:miter lim="800000"/>
                          <a:headEnd/>
                          <a:tailEnd/>
                        </a:ln>
                      </pic:spPr>
                    </pic:pic>
                  </a:graphicData>
                </a:graphic>
              </wp:inline>
            </w:drawing>
          </w:r>
        </w:p>
      </w:tc>
    </w:tr>
    <w:tr w:rsidR="00AA4A8A" w:rsidRPr="007B4DD1" w14:paraId="5DEF9A18" w14:textId="77777777">
      <w:trPr>
        <w:cantSplit/>
        <w:trHeight w:val="420"/>
      </w:trPr>
      <w:tc>
        <w:tcPr>
          <w:tcW w:w="7515" w:type="dxa"/>
          <w:tcBorders>
            <w:top w:val="single" w:sz="12" w:space="0" w:color="auto"/>
            <w:bottom w:val="single" w:sz="12" w:space="0" w:color="auto"/>
          </w:tcBorders>
          <w:vAlign w:val="center"/>
        </w:tcPr>
        <w:p w14:paraId="5DEF9A16" w14:textId="10342D11" w:rsidR="00AA4A8A" w:rsidRPr="00311386" w:rsidRDefault="00AA4A8A" w:rsidP="009A5F51">
          <w:pPr>
            <w:pStyle w:val="Kopfzeileberschrift"/>
            <w:rPr>
              <w:lang w:val="en-US"/>
            </w:rPr>
          </w:pPr>
          <w:r>
            <w:rPr>
              <w:bCs/>
              <w:lang w:val="en"/>
            </w:rPr>
            <w:t>Quality Assurance Agreement</w:t>
          </w:r>
        </w:p>
      </w:tc>
      <w:tc>
        <w:tcPr>
          <w:tcW w:w="2124" w:type="dxa"/>
          <w:tcBorders>
            <w:top w:val="single" w:sz="12" w:space="0" w:color="auto"/>
            <w:bottom w:val="single" w:sz="12" w:space="0" w:color="auto"/>
          </w:tcBorders>
          <w:vAlign w:val="center"/>
        </w:tcPr>
        <w:p w14:paraId="5DEF9A17" w14:textId="77777777" w:rsidR="00AA4A8A" w:rsidRPr="00311386" w:rsidRDefault="00AA4A8A">
          <w:pPr>
            <w:pStyle w:val="Kopfzeileberschrift"/>
            <w:jc w:val="right"/>
            <w:rPr>
              <w:sz w:val="20"/>
              <w:lang w:val="en-US"/>
            </w:rPr>
          </w:pPr>
        </w:p>
      </w:tc>
    </w:tr>
    <w:tr w:rsidR="00AA4A8A" w14:paraId="5DEF9A1B" w14:textId="77777777">
      <w:trPr>
        <w:cantSplit/>
        <w:trHeight w:val="370"/>
      </w:trPr>
      <w:tc>
        <w:tcPr>
          <w:tcW w:w="7516" w:type="dxa"/>
          <w:tcBorders>
            <w:bottom w:val="single" w:sz="4" w:space="0" w:color="auto"/>
          </w:tcBorders>
          <w:vAlign w:val="center"/>
        </w:tcPr>
        <w:p w14:paraId="5DEF9A19" w14:textId="77777777" w:rsidR="00AA4A8A" w:rsidRPr="00311386" w:rsidRDefault="00AA4A8A" w:rsidP="00091F7E">
          <w:pPr>
            <w:pStyle w:val="KopfzeileBeschreibung"/>
            <w:rPr>
              <w:lang w:val="en-US"/>
            </w:rPr>
          </w:pPr>
          <w:r>
            <w:rPr>
              <w:lang w:val="en"/>
            </w:rPr>
            <w:t>Agreement on Quality, Environment, Occupational Safety and Social Responsibility</w:t>
          </w:r>
        </w:p>
      </w:tc>
      <w:tc>
        <w:tcPr>
          <w:tcW w:w="2123" w:type="dxa"/>
          <w:tcBorders>
            <w:bottom w:val="single" w:sz="4" w:space="0" w:color="auto"/>
          </w:tcBorders>
          <w:vAlign w:val="center"/>
        </w:tcPr>
        <w:p w14:paraId="5DEF9A1A" w14:textId="0A502BC4" w:rsidR="00AA4A8A" w:rsidRPr="00D65334" w:rsidRDefault="00AA4A8A">
          <w:pPr>
            <w:ind w:right="-70"/>
            <w:jc w:val="right"/>
          </w:pPr>
          <w:r w:rsidRPr="00D65334">
            <w:rPr>
              <w:bCs/>
              <w:lang w:val="en"/>
            </w:rPr>
            <w:t xml:space="preserve">Page </w:t>
          </w:r>
          <w:r w:rsidRPr="00D65334">
            <w:rPr>
              <w:bCs/>
              <w:lang w:val="en"/>
            </w:rPr>
            <w:fldChar w:fldCharType="begin"/>
          </w:r>
          <w:r w:rsidRPr="00D65334">
            <w:rPr>
              <w:bCs/>
              <w:lang w:val="en"/>
            </w:rPr>
            <w:instrText xml:space="preserve"> PAGE  \* MERGEFORMAT </w:instrText>
          </w:r>
          <w:r w:rsidRPr="00D65334">
            <w:rPr>
              <w:bCs/>
              <w:lang w:val="en"/>
            </w:rPr>
            <w:fldChar w:fldCharType="separate"/>
          </w:r>
          <w:r w:rsidR="00F52FDA">
            <w:rPr>
              <w:bCs/>
              <w:noProof/>
              <w:lang w:val="en"/>
            </w:rPr>
            <w:t>3</w:t>
          </w:r>
          <w:r w:rsidRPr="00D65334">
            <w:rPr>
              <w:bCs/>
              <w:lang w:val="en"/>
            </w:rPr>
            <w:fldChar w:fldCharType="end"/>
          </w:r>
          <w:r w:rsidRPr="00D65334">
            <w:rPr>
              <w:bCs/>
              <w:lang w:val="en"/>
            </w:rPr>
            <w:t>/</w:t>
          </w:r>
          <w:fldSimple w:instr=" NUMPAGES  \* MERGEFORMAT ">
            <w:r w:rsidR="00F52FDA" w:rsidRPr="00F52FDA">
              <w:rPr>
                <w:noProof/>
                <w:lang w:val="en"/>
              </w:rPr>
              <w:t>9</w:t>
            </w:r>
          </w:fldSimple>
        </w:p>
      </w:tc>
    </w:tr>
  </w:tbl>
  <w:p w14:paraId="5DEF9A1C" w14:textId="77777777" w:rsidR="00AA4A8A" w:rsidRDefault="00AA4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656B07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1B1410"/>
    <w:multiLevelType w:val="hybridMultilevel"/>
    <w:tmpl w:val="D2AE12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3E144F"/>
    <w:multiLevelType w:val="hybridMultilevel"/>
    <w:tmpl w:val="C1DA68F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8072DCA"/>
    <w:multiLevelType w:val="multilevel"/>
    <w:tmpl w:val="97BC7DD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A8A7995"/>
    <w:multiLevelType w:val="multilevel"/>
    <w:tmpl w:val="235A8184"/>
    <w:lvl w:ilvl="0">
      <w:start w:val="1"/>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berschrift2"/>
      <w:lvlText w:val="%1.%2"/>
      <w:lvlJc w:val="left"/>
      <w:pPr>
        <w:tabs>
          <w:tab w:val="num" w:pos="431"/>
        </w:tabs>
        <w:ind w:left="431" w:hanging="431"/>
      </w:pPr>
      <w:rPr>
        <w:b/>
        <w:i w:val="0"/>
      </w:rPr>
    </w:lvl>
    <w:lvl w:ilvl="2">
      <w:start w:val="1"/>
      <w:numFmt w:val="decimal"/>
      <w:pStyle w:val="berschrift3"/>
      <w:lvlText w:val="%1.%2.%3"/>
      <w:lvlJc w:val="left"/>
      <w:pPr>
        <w:tabs>
          <w:tab w:val="num" w:pos="624"/>
        </w:tabs>
        <w:ind w:left="624" w:hanging="624"/>
      </w:pPr>
      <w:rPr>
        <w:rFonts w:ascii="Arial" w:hAnsi="Arial" w:hint="default"/>
        <w:b w:val="0"/>
        <w:i w:val="0"/>
      </w:rPr>
    </w:lvl>
    <w:lvl w:ilvl="3">
      <w:start w:val="1"/>
      <w:numFmt w:val="decimal"/>
      <w:pStyle w:val="berschrift4"/>
      <w:lvlText w:val="%1.%2.%3.%4"/>
      <w:lvlJc w:val="left"/>
      <w:pPr>
        <w:tabs>
          <w:tab w:val="num" w:pos="1304"/>
        </w:tabs>
        <w:ind w:left="1304" w:hanging="680"/>
      </w:pPr>
    </w:lvl>
    <w:lvl w:ilvl="4">
      <w:start w:val="1"/>
      <w:numFmt w:val="decimal"/>
      <w:lvlText w:val="%1.%2.%3.%4.%5"/>
      <w:lvlJc w:val="left"/>
      <w:pPr>
        <w:tabs>
          <w:tab w:val="num" w:pos="1474"/>
        </w:tabs>
        <w:ind w:left="1474" w:hanging="850"/>
      </w:pPr>
    </w:lvl>
    <w:lvl w:ilvl="5">
      <w:start w:val="1"/>
      <w:numFmt w:val="decimal"/>
      <w:lvlText w:val="%1.%2.%3.%4.%5.%6"/>
      <w:lvlJc w:val="left"/>
      <w:pPr>
        <w:tabs>
          <w:tab w:val="num" w:pos="1644"/>
        </w:tabs>
        <w:ind w:left="1644" w:hanging="1020"/>
      </w:pPr>
    </w:lvl>
    <w:lvl w:ilvl="6">
      <w:start w:val="1"/>
      <w:numFmt w:val="decimal"/>
      <w:lvlText w:val="%1.%2.%3.%4.%5.%6.%7"/>
      <w:lvlJc w:val="left"/>
      <w:pPr>
        <w:tabs>
          <w:tab w:val="num" w:pos="1814"/>
        </w:tabs>
        <w:ind w:left="1814" w:hanging="1190"/>
      </w:pPr>
    </w:lvl>
    <w:lvl w:ilvl="7">
      <w:start w:val="1"/>
      <w:numFmt w:val="decimal"/>
      <w:lvlText w:val="%1.%2.%3.%4.%5.%6.%7.%8"/>
      <w:lvlJc w:val="left"/>
      <w:pPr>
        <w:tabs>
          <w:tab w:val="num" w:pos="1985"/>
        </w:tabs>
        <w:ind w:left="1985" w:hanging="1361"/>
      </w:pPr>
    </w:lvl>
    <w:lvl w:ilvl="8">
      <w:start w:val="1"/>
      <w:numFmt w:val="decimal"/>
      <w:lvlText w:val="%1.%2.%3.%4.%5.%6.%7.%8.%9"/>
      <w:lvlJc w:val="left"/>
      <w:pPr>
        <w:tabs>
          <w:tab w:val="num" w:pos="2155"/>
        </w:tabs>
        <w:ind w:left="2155" w:hanging="1531"/>
      </w:pPr>
    </w:lvl>
  </w:abstractNum>
  <w:abstractNum w:abstractNumId="5" w15:restartNumberingAfterBreak="0">
    <w:nsid w:val="0DFD4BF6"/>
    <w:multiLevelType w:val="hybridMultilevel"/>
    <w:tmpl w:val="33C8F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936A78"/>
    <w:multiLevelType w:val="hybridMultilevel"/>
    <w:tmpl w:val="41F6D950"/>
    <w:lvl w:ilvl="0" w:tplc="388815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3A5219"/>
    <w:multiLevelType w:val="hybridMultilevel"/>
    <w:tmpl w:val="17464EC8"/>
    <w:lvl w:ilvl="0" w:tplc="D8E087AA">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8E4DA3"/>
    <w:multiLevelType w:val="hybridMultilevel"/>
    <w:tmpl w:val="6D9A2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156DA3"/>
    <w:multiLevelType w:val="hybridMultilevel"/>
    <w:tmpl w:val="2CEE2FF0"/>
    <w:lvl w:ilvl="0" w:tplc="BF9E9AAC">
      <w:start w:val="9"/>
      <w:numFmt w:val="decimal"/>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0" w15:restartNumberingAfterBreak="0">
    <w:nsid w:val="26C91825"/>
    <w:multiLevelType w:val="multilevel"/>
    <w:tmpl w:val="9A567D80"/>
    <w:lvl w:ilvl="0">
      <w:start w:val="1"/>
      <w:numFmt w:val="none"/>
      <w:pStyle w:val="L1a"/>
      <w:isLgl/>
      <w:lvlText w:val="1."/>
      <w:lvlJc w:val="left"/>
      <w:pPr>
        <w:tabs>
          <w:tab w:val="num" w:pos="624"/>
        </w:tabs>
        <w:ind w:left="624" w:hanging="624"/>
      </w:pPr>
      <w:rPr>
        <w:rFonts w:ascii="Arial" w:hAnsi="Arial" w:hint="default"/>
        <w:b/>
        <w:i w:val="0"/>
        <w:sz w:val="24"/>
      </w:rPr>
    </w:lvl>
    <w:lvl w:ilvl="1">
      <w:start w:val="1"/>
      <w:numFmt w:val="decimal"/>
      <w:lvlText w:val="1%1.%2"/>
      <w:lvlJc w:val="left"/>
      <w:pPr>
        <w:tabs>
          <w:tab w:val="num" w:pos="1644"/>
        </w:tabs>
        <w:ind w:left="1644" w:hanging="1020"/>
      </w:pPr>
      <w:rPr>
        <w:rFonts w:ascii="Arial" w:hAnsi="Arial" w:hint="default"/>
        <w:b/>
        <w:i w:val="0"/>
        <w:sz w:val="20"/>
      </w:rPr>
    </w:lvl>
    <w:lvl w:ilvl="2">
      <w:start w:val="1"/>
      <w:numFmt w:val="decimal"/>
      <w:lvlText w:val="1%1.%2.%3"/>
      <w:lvlJc w:val="left"/>
      <w:pPr>
        <w:tabs>
          <w:tab w:val="num" w:pos="2211"/>
        </w:tabs>
        <w:ind w:left="2211" w:hanging="1587"/>
      </w:pPr>
      <w:rPr>
        <w:b/>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5B19FD"/>
    <w:multiLevelType w:val="hybridMultilevel"/>
    <w:tmpl w:val="18E69F86"/>
    <w:lvl w:ilvl="0" w:tplc="E82EABF0">
      <w:start w:val="1"/>
      <w:numFmt w:val="decimal"/>
      <w:lvlText w:val="%1"/>
      <w:lvlJc w:val="left"/>
      <w:pPr>
        <w:ind w:left="1065" w:hanging="705"/>
      </w:pPr>
      <w:rPr>
        <w:rFonts w:hint="default"/>
      </w:rPr>
    </w:lvl>
    <w:lvl w:ilvl="1" w:tplc="268C1370">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97112EA"/>
    <w:multiLevelType w:val="hybridMultilevel"/>
    <w:tmpl w:val="BDEE0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F51653"/>
    <w:multiLevelType w:val="hybridMultilevel"/>
    <w:tmpl w:val="58EE25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F475B0"/>
    <w:multiLevelType w:val="hybridMultilevel"/>
    <w:tmpl w:val="7E10B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A2545B"/>
    <w:multiLevelType w:val="hybridMultilevel"/>
    <w:tmpl w:val="D3169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A37312"/>
    <w:multiLevelType w:val="hybridMultilevel"/>
    <w:tmpl w:val="0652D77E"/>
    <w:lvl w:ilvl="0" w:tplc="B74C595E">
      <w:numFmt w:val="bullet"/>
      <w:lvlText w:val="-"/>
      <w:lvlJc w:val="left"/>
      <w:pPr>
        <w:ind w:left="1133" w:hanging="360"/>
      </w:pPr>
      <w:rPr>
        <w:rFonts w:ascii="Arial" w:eastAsia="Times New Roman" w:hAnsi="Arial" w:cs="Arial" w:hint="default"/>
        <w:b/>
      </w:rPr>
    </w:lvl>
    <w:lvl w:ilvl="1" w:tplc="04070003" w:tentative="1">
      <w:start w:val="1"/>
      <w:numFmt w:val="bullet"/>
      <w:lvlText w:val="o"/>
      <w:lvlJc w:val="left"/>
      <w:pPr>
        <w:ind w:left="1853" w:hanging="360"/>
      </w:pPr>
      <w:rPr>
        <w:rFonts w:ascii="Courier New" w:hAnsi="Courier New" w:cs="Courier New" w:hint="default"/>
      </w:rPr>
    </w:lvl>
    <w:lvl w:ilvl="2" w:tplc="04070005" w:tentative="1">
      <w:start w:val="1"/>
      <w:numFmt w:val="bullet"/>
      <w:lvlText w:val=""/>
      <w:lvlJc w:val="left"/>
      <w:pPr>
        <w:ind w:left="2573" w:hanging="360"/>
      </w:pPr>
      <w:rPr>
        <w:rFonts w:ascii="Wingdings" w:hAnsi="Wingdings" w:hint="default"/>
      </w:rPr>
    </w:lvl>
    <w:lvl w:ilvl="3" w:tplc="04070001" w:tentative="1">
      <w:start w:val="1"/>
      <w:numFmt w:val="bullet"/>
      <w:lvlText w:val=""/>
      <w:lvlJc w:val="left"/>
      <w:pPr>
        <w:ind w:left="3293" w:hanging="360"/>
      </w:pPr>
      <w:rPr>
        <w:rFonts w:ascii="Symbol" w:hAnsi="Symbol" w:hint="default"/>
      </w:rPr>
    </w:lvl>
    <w:lvl w:ilvl="4" w:tplc="04070003" w:tentative="1">
      <w:start w:val="1"/>
      <w:numFmt w:val="bullet"/>
      <w:lvlText w:val="o"/>
      <w:lvlJc w:val="left"/>
      <w:pPr>
        <w:ind w:left="4013" w:hanging="360"/>
      </w:pPr>
      <w:rPr>
        <w:rFonts w:ascii="Courier New" w:hAnsi="Courier New" w:cs="Courier New" w:hint="default"/>
      </w:rPr>
    </w:lvl>
    <w:lvl w:ilvl="5" w:tplc="04070005" w:tentative="1">
      <w:start w:val="1"/>
      <w:numFmt w:val="bullet"/>
      <w:lvlText w:val=""/>
      <w:lvlJc w:val="left"/>
      <w:pPr>
        <w:ind w:left="4733" w:hanging="360"/>
      </w:pPr>
      <w:rPr>
        <w:rFonts w:ascii="Wingdings" w:hAnsi="Wingdings" w:hint="default"/>
      </w:rPr>
    </w:lvl>
    <w:lvl w:ilvl="6" w:tplc="04070001" w:tentative="1">
      <w:start w:val="1"/>
      <w:numFmt w:val="bullet"/>
      <w:lvlText w:val=""/>
      <w:lvlJc w:val="left"/>
      <w:pPr>
        <w:ind w:left="5453" w:hanging="360"/>
      </w:pPr>
      <w:rPr>
        <w:rFonts w:ascii="Symbol" w:hAnsi="Symbol" w:hint="default"/>
      </w:rPr>
    </w:lvl>
    <w:lvl w:ilvl="7" w:tplc="04070003" w:tentative="1">
      <w:start w:val="1"/>
      <w:numFmt w:val="bullet"/>
      <w:lvlText w:val="o"/>
      <w:lvlJc w:val="left"/>
      <w:pPr>
        <w:ind w:left="6173" w:hanging="360"/>
      </w:pPr>
      <w:rPr>
        <w:rFonts w:ascii="Courier New" w:hAnsi="Courier New" w:cs="Courier New" w:hint="default"/>
      </w:rPr>
    </w:lvl>
    <w:lvl w:ilvl="8" w:tplc="04070005" w:tentative="1">
      <w:start w:val="1"/>
      <w:numFmt w:val="bullet"/>
      <w:lvlText w:val=""/>
      <w:lvlJc w:val="left"/>
      <w:pPr>
        <w:ind w:left="6893" w:hanging="360"/>
      </w:pPr>
      <w:rPr>
        <w:rFonts w:ascii="Wingdings" w:hAnsi="Wingdings" w:hint="default"/>
      </w:rPr>
    </w:lvl>
  </w:abstractNum>
  <w:abstractNum w:abstractNumId="17" w15:restartNumberingAfterBreak="0">
    <w:nsid w:val="6CE606DE"/>
    <w:multiLevelType w:val="hybridMultilevel"/>
    <w:tmpl w:val="4BECF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3D4B26"/>
    <w:multiLevelType w:val="multilevel"/>
    <w:tmpl w:val="118A5F88"/>
    <w:lvl w:ilvl="0">
      <w:start w:val="5"/>
      <w:numFmt w:val="decimal"/>
      <w:pStyle w:val="berschrift1"/>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1301ED2"/>
    <w:multiLevelType w:val="hybridMultilevel"/>
    <w:tmpl w:val="D8A61AA6"/>
    <w:lvl w:ilvl="0" w:tplc="0407000F">
      <w:start w:val="1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56D180B"/>
    <w:multiLevelType w:val="hybridMultilevel"/>
    <w:tmpl w:val="04522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67A7574"/>
    <w:multiLevelType w:val="hybridMultilevel"/>
    <w:tmpl w:val="6F685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CA06326"/>
    <w:multiLevelType w:val="hybridMultilevel"/>
    <w:tmpl w:val="CA92D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4"/>
  </w:num>
  <w:num w:numId="4">
    <w:abstractNumId w:val="5"/>
  </w:num>
  <w:num w:numId="5">
    <w:abstractNumId w:val="15"/>
  </w:num>
  <w:num w:numId="6">
    <w:abstractNumId w:val="22"/>
  </w:num>
  <w:num w:numId="7">
    <w:abstractNumId w:val="1"/>
  </w:num>
  <w:num w:numId="8">
    <w:abstractNumId w:val="8"/>
  </w:num>
  <w:num w:numId="9">
    <w:abstractNumId w:val="11"/>
  </w:num>
  <w:num w:numId="10">
    <w:abstractNumId w:val="3"/>
  </w:num>
  <w:num w:numId="11">
    <w:abstractNumId w:val="9"/>
  </w:num>
  <w:num w:numId="12">
    <w:abstractNumId w:val="19"/>
  </w:num>
  <w:num w:numId="13">
    <w:abstractNumId w:val="14"/>
  </w:num>
  <w:num w:numId="14">
    <w:abstractNumId w:val="12"/>
  </w:num>
  <w:num w:numId="15">
    <w:abstractNumId w:val="13"/>
  </w:num>
  <w:num w:numId="16">
    <w:abstractNumId w:val="21"/>
  </w:num>
  <w:num w:numId="17">
    <w:abstractNumId w:val="6"/>
  </w:num>
  <w:num w:numId="18">
    <w:abstractNumId w:val="20"/>
  </w:num>
  <w:num w:numId="19">
    <w:abstractNumId w:val="17"/>
  </w:num>
  <w:num w:numId="20">
    <w:abstractNumId w:val="18"/>
  </w:num>
  <w:num w:numId="21">
    <w:abstractNumId w:val="18"/>
    <w:lvlOverride w:ilvl="0">
      <w:startOverride w:val="5"/>
    </w:lvlOverride>
  </w:num>
  <w:num w:numId="22">
    <w:abstractNumId w:val="7"/>
  </w:num>
  <w:num w:numId="23">
    <w:abstractNumId w:val="16"/>
  </w:num>
  <w:num w:numId="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o:colormru v:ext="edit" colors="#ddd,silver,#b2b2b2,#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D55"/>
    <w:rsid w:val="0000026B"/>
    <w:rsid w:val="0003397F"/>
    <w:rsid w:val="00053B16"/>
    <w:rsid w:val="000824B6"/>
    <w:rsid w:val="0008315D"/>
    <w:rsid w:val="00087F3B"/>
    <w:rsid w:val="00091F7E"/>
    <w:rsid w:val="000B4D86"/>
    <w:rsid w:val="000C7DAC"/>
    <w:rsid w:val="000D47DE"/>
    <w:rsid w:val="000E20D3"/>
    <w:rsid w:val="000F1B98"/>
    <w:rsid w:val="001026C8"/>
    <w:rsid w:val="00140015"/>
    <w:rsid w:val="00151407"/>
    <w:rsid w:val="00165C84"/>
    <w:rsid w:val="001824E9"/>
    <w:rsid w:val="001876F3"/>
    <w:rsid w:val="001A3792"/>
    <w:rsid w:val="001F4864"/>
    <w:rsid w:val="00200F2A"/>
    <w:rsid w:val="0021273B"/>
    <w:rsid w:val="00212D82"/>
    <w:rsid w:val="00222442"/>
    <w:rsid w:val="002523A7"/>
    <w:rsid w:val="00261ED7"/>
    <w:rsid w:val="002639F0"/>
    <w:rsid w:val="00292C23"/>
    <w:rsid w:val="00296E5A"/>
    <w:rsid w:val="002A1F16"/>
    <w:rsid w:val="002B78C2"/>
    <w:rsid w:val="002D2576"/>
    <w:rsid w:val="002D76C7"/>
    <w:rsid w:val="002E0504"/>
    <w:rsid w:val="002F6083"/>
    <w:rsid w:val="003026AF"/>
    <w:rsid w:val="00311386"/>
    <w:rsid w:val="00312174"/>
    <w:rsid w:val="00315BCF"/>
    <w:rsid w:val="00315DC5"/>
    <w:rsid w:val="003424B5"/>
    <w:rsid w:val="003428F4"/>
    <w:rsid w:val="00363C9D"/>
    <w:rsid w:val="00384806"/>
    <w:rsid w:val="003A1B0F"/>
    <w:rsid w:val="003A2E07"/>
    <w:rsid w:val="003B7FE6"/>
    <w:rsid w:val="003D54DB"/>
    <w:rsid w:val="00415965"/>
    <w:rsid w:val="00424AD9"/>
    <w:rsid w:val="00431250"/>
    <w:rsid w:val="0043170F"/>
    <w:rsid w:val="004776F1"/>
    <w:rsid w:val="00495D2B"/>
    <w:rsid w:val="00496362"/>
    <w:rsid w:val="004D566A"/>
    <w:rsid w:val="004E037E"/>
    <w:rsid w:val="00510910"/>
    <w:rsid w:val="0051122F"/>
    <w:rsid w:val="005263E3"/>
    <w:rsid w:val="005333D3"/>
    <w:rsid w:val="00545FA3"/>
    <w:rsid w:val="0055195E"/>
    <w:rsid w:val="0055789B"/>
    <w:rsid w:val="00585F34"/>
    <w:rsid w:val="005958D0"/>
    <w:rsid w:val="005A3777"/>
    <w:rsid w:val="005B0141"/>
    <w:rsid w:val="005B22FF"/>
    <w:rsid w:val="00605AA8"/>
    <w:rsid w:val="0061050E"/>
    <w:rsid w:val="006112D2"/>
    <w:rsid w:val="006170ED"/>
    <w:rsid w:val="0062108A"/>
    <w:rsid w:val="00632631"/>
    <w:rsid w:val="00651391"/>
    <w:rsid w:val="00656D50"/>
    <w:rsid w:val="00660A17"/>
    <w:rsid w:val="00673E40"/>
    <w:rsid w:val="006A6388"/>
    <w:rsid w:val="006B279A"/>
    <w:rsid w:val="006B3AC2"/>
    <w:rsid w:val="006B3E59"/>
    <w:rsid w:val="006E571B"/>
    <w:rsid w:val="006F15D3"/>
    <w:rsid w:val="006F66B2"/>
    <w:rsid w:val="006F66B5"/>
    <w:rsid w:val="007301B3"/>
    <w:rsid w:val="00755CC8"/>
    <w:rsid w:val="00781430"/>
    <w:rsid w:val="00794CD0"/>
    <w:rsid w:val="007A5D55"/>
    <w:rsid w:val="007B4DD1"/>
    <w:rsid w:val="007D32A2"/>
    <w:rsid w:val="007D52DC"/>
    <w:rsid w:val="007E76EC"/>
    <w:rsid w:val="007F2309"/>
    <w:rsid w:val="008003F7"/>
    <w:rsid w:val="00824588"/>
    <w:rsid w:val="0086004C"/>
    <w:rsid w:val="00864C3F"/>
    <w:rsid w:val="0089196A"/>
    <w:rsid w:val="008E27E3"/>
    <w:rsid w:val="008E381F"/>
    <w:rsid w:val="008F2D53"/>
    <w:rsid w:val="008F3429"/>
    <w:rsid w:val="008F4C25"/>
    <w:rsid w:val="00926EDB"/>
    <w:rsid w:val="00947947"/>
    <w:rsid w:val="00960EBE"/>
    <w:rsid w:val="00967C0D"/>
    <w:rsid w:val="0097377F"/>
    <w:rsid w:val="009A5F51"/>
    <w:rsid w:val="009C367A"/>
    <w:rsid w:val="009E6F53"/>
    <w:rsid w:val="00A13F7D"/>
    <w:rsid w:val="00A34DC6"/>
    <w:rsid w:val="00A75AAF"/>
    <w:rsid w:val="00A93695"/>
    <w:rsid w:val="00AA2F54"/>
    <w:rsid w:val="00AA4A8A"/>
    <w:rsid w:val="00AA6EE2"/>
    <w:rsid w:val="00AD651C"/>
    <w:rsid w:val="00AE26AB"/>
    <w:rsid w:val="00AF2F45"/>
    <w:rsid w:val="00AF3199"/>
    <w:rsid w:val="00B07152"/>
    <w:rsid w:val="00B134DE"/>
    <w:rsid w:val="00B157BA"/>
    <w:rsid w:val="00B15DE2"/>
    <w:rsid w:val="00B17E92"/>
    <w:rsid w:val="00B45832"/>
    <w:rsid w:val="00B62998"/>
    <w:rsid w:val="00B646F3"/>
    <w:rsid w:val="00B65AB9"/>
    <w:rsid w:val="00B73789"/>
    <w:rsid w:val="00BA015A"/>
    <w:rsid w:val="00BB5C81"/>
    <w:rsid w:val="00BC3174"/>
    <w:rsid w:val="00BC7086"/>
    <w:rsid w:val="00BD019C"/>
    <w:rsid w:val="00BE2DE2"/>
    <w:rsid w:val="00BF0E56"/>
    <w:rsid w:val="00BF22C0"/>
    <w:rsid w:val="00C10D89"/>
    <w:rsid w:val="00C30BB3"/>
    <w:rsid w:val="00C422E1"/>
    <w:rsid w:val="00C6346B"/>
    <w:rsid w:val="00C81E07"/>
    <w:rsid w:val="00C91E78"/>
    <w:rsid w:val="00CB2AC8"/>
    <w:rsid w:val="00D05651"/>
    <w:rsid w:val="00D05BE3"/>
    <w:rsid w:val="00D242A9"/>
    <w:rsid w:val="00D65334"/>
    <w:rsid w:val="00D941B6"/>
    <w:rsid w:val="00DA14B4"/>
    <w:rsid w:val="00DA4D8A"/>
    <w:rsid w:val="00DC067D"/>
    <w:rsid w:val="00DD31DC"/>
    <w:rsid w:val="00DE245C"/>
    <w:rsid w:val="00DE494B"/>
    <w:rsid w:val="00DF1796"/>
    <w:rsid w:val="00E0799E"/>
    <w:rsid w:val="00E36A1B"/>
    <w:rsid w:val="00E45383"/>
    <w:rsid w:val="00E539FF"/>
    <w:rsid w:val="00E7388D"/>
    <w:rsid w:val="00E75D60"/>
    <w:rsid w:val="00E831AD"/>
    <w:rsid w:val="00EB24C8"/>
    <w:rsid w:val="00EF3BA1"/>
    <w:rsid w:val="00EF3BCC"/>
    <w:rsid w:val="00EF3DE3"/>
    <w:rsid w:val="00F353A9"/>
    <w:rsid w:val="00F436B7"/>
    <w:rsid w:val="00F514FB"/>
    <w:rsid w:val="00F52FDA"/>
    <w:rsid w:val="00F5417E"/>
    <w:rsid w:val="00F62B0E"/>
    <w:rsid w:val="00F90CDA"/>
    <w:rsid w:val="00F957DE"/>
    <w:rsid w:val="00F97246"/>
    <w:rsid w:val="00FA5BE6"/>
    <w:rsid w:val="00FC3A74"/>
    <w:rsid w:val="00FD1374"/>
    <w:rsid w:val="00FE0A0B"/>
    <w:rsid w:val="00FE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ddd,silver,#b2b2b2,#969696"/>
    </o:shapedefaults>
    <o:shapelayout v:ext="edit">
      <o:idmap v:ext="edit" data="1"/>
    </o:shapelayout>
  </w:shapeDefaults>
  <w:decimalSymbol w:val=","/>
  <w:listSeparator w:val=";"/>
  <w14:docId w14:val="5DEF98CE"/>
  <w15:docId w15:val="{F25EEBE8-3F52-420B-8879-03DFA33B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7246"/>
    <w:rPr>
      <w:rFonts w:ascii="Arial" w:hAnsi="Arial"/>
    </w:rPr>
  </w:style>
  <w:style w:type="paragraph" w:styleId="berschrift1">
    <w:name w:val="heading 1"/>
    <w:basedOn w:val="Standard"/>
    <w:next w:val="Standard"/>
    <w:autoRedefine/>
    <w:rsid w:val="002B78C2"/>
    <w:pPr>
      <w:keepNext/>
      <w:numPr>
        <w:numId w:val="20"/>
      </w:numPr>
      <w:suppressLineNumbers/>
      <w:spacing w:after="120"/>
      <w:outlineLvl w:val="0"/>
    </w:pPr>
    <w:rPr>
      <w:b/>
    </w:rPr>
  </w:style>
  <w:style w:type="paragraph" w:styleId="berschrift2">
    <w:name w:val="heading 2"/>
    <w:basedOn w:val="Standard"/>
    <w:next w:val="Standard"/>
    <w:qFormat/>
    <w:rsid w:val="00F97246"/>
    <w:pPr>
      <w:keepNext/>
      <w:numPr>
        <w:ilvl w:val="1"/>
        <w:numId w:val="3"/>
      </w:numPr>
      <w:spacing w:before="120"/>
      <w:outlineLvl w:val="1"/>
    </w:pPr>
    <w:rPr>
      <w:b/>
    </w:rPr>
  </w:style>
  <w:style w:type="paragraph" w:styleId="berschrift3">
    <w:name w:val="heading 3"/>
    <w:basedOn w:val="Standard"/>
    <w:next w:val="Texteinzug2"/>
    <w:qFormat/>
    <w:rsid w:val="00F97246"/>
    <w:pPr>
      <w:keepNext/>
      <w:numPr>
        <w:ilvl w:val="2"/>
        <w:numId w:val="3"/>
      </w:numPr>
      <w:spacing w:before="120" w:after="120"/>
      <w:outlineLvl w:val="2"/>
    </w:pPr>
  </w:style>
  <w:style w:type="paragraph" w:styleId="berschrift4">
    <w:name w:val="heading 4"/>
    <w:basedOn w:val="Standard"/>
    <w:next w:val="Texteinzug3"/>
    <w:qFormat/>
    <w:rsid w:val="00F97246"/>
    <w:pPr>
      <w:keepNext/>
      <w:numPr>
        <w:ilvl w:val="3"/>
        <w:numId w:val="3"/>
      </w:numPr>
      <w:spacing w:before="60"/>
      <w:outlineLvl w:val="3"/>
    </w:pPr>
  </w:style>
  <w:style w:type="paragraph" w:styleId="berschrift7">
    <w:name w:val="heading 7"/>
    <w:basedOn w:val="Standard"/>
    <w:next w:val="Standard"/>
    <w:link w:val="berschrift7Zchn"/>
    <w:uiPriority w:val="9"/>
    <w:semiHidden/>
    <w:unhideWhenUsed/>
    <w:qFormat/>
    <w:rsid w:val="00200F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C7DAC"/>
    <w:pPr>
      <w:keepNext/>
      <w:keepLines/>
      <w:spacing w:before="200"/>
      <w:outlineLvl w:val="7"/>
    </w:pPr>
    <w:rPr>
      <w:rFonts w:asciiTheme="majorHAnsi" w:eastAsiaTheme="majorEastAsia" w:hAnsiTheme="majorHAnsi" w:cstheme="majorBidi"/>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einzug1">
    <w:name w:val="Texteinzug 1"/>
    <w:basedOn w:val="Standard"/>
    <w:rsid w:val="00F97246"/>
    <w:pPr>
      <w:ind w:left="431"/>
    </w:pPr>
  </w:style>
  <w:style w:type="paragraph" w:customStyle="1" w:styleId="Texteinzug2">
    <w:name w:val="Texteinzug 2"/>
    <w:basedOn w:val="Standard"/>
    <w:rsid w:val="00F97246"/>
    <w:pPr>
      <w:ind w:left="624"/>
    </w:pPr>
  </w:style>
  <w:style w:type="paragraph" w:customStyle="1" w:styleId="Texteinzug3">
    <w:name w:val="Texteinzug 3"/>
    <w:basedOn w:val="Standard"/>
    <w:rsid w:val="00F97246"/>
    <w:pPr>
      <w:ind w:left="1304"/>
    </w:pPr>
  </w:style>
  <w:style w:type="paragraph" w:styleId="Aufzhlungszeichen">
    <w:name w:val="List Bullet"/>
    <w:basedOn w:val="Standard"/>
    <w:autoRedefine/>
    <w:rsid w:val="00F97246"/>
    <w:pPr>
      <w:numPr>
        <w:numId w:val="2"/>
      </w:numPr>
    </w:pPr>
  </w:style>
  <w:style w:type="paragraph" w:customStyle="1" w:styleId="KopfzeileBeschreibung">
    <w:name w:val="Kopfzeile Beschreibung"/>
    <w:basedOn w:val="Standard"/>
    <w:rsid w:val="00F97246"/>
    <w:pPr>
      <w:tabs>
        <w:tab w:val="center" w:pos="4536"/>
        <w:tab w:val="right" w:pos="9072"/>
      </w:tabs>
      <w:ind w:left="-70"/>
    </w:pPr>
  </w:style>
  <w:style w:type="paragraph" w:customStyle="1" w:styleId="Kopfzeileberschrift">
    <w:name w:val="Kopfzeile Überschrift"/>
    <w:basedOn w:val="Standard"/>
    <w:rsid w:val="00F97246"/>
    <w:pPr>
      <w:tabs>
        <w:tab w:val="left" w:pos="567"/>
        <w:tab w:val="center" w:pos="4536"/>
      </w:tabs>
      <w:ind w:left="-70"/>
    </w:pPr>
    <w:rPr>
      <w:b/>
      <w:sz w:val="28"/>
    </w:rPr>
  </w:style>
  <w:style w:type="paragraph" w:styleId="Kopfzeile">
    <w:name w:val="header"/>
    <w:basedOn w:val="Standard"/>
    <w:rsid w:val="00F97246"/>
    <w:pPr>
      <w:tabs>
        <w:tab w:val="center" w:pos="4536"/>
        <w:tab w:val="right" w:pos="9072"/>
      </w:tabs>
    </w:pPr>
  </w:style>
  <w:style w:type="paragraph" w:styleId="Fuzeile">
    <w:name w:val="footer"/>
    <w:basedOn w:val="Standard"/>
    <w:rsid w:val="00F97246"/>
    <w:pPr>
      <w:tabs>
        <w:tab w:val="center" w:pos="4536"/>
        <w:tab w:val="right" w:pos="9072"/>
      </w:tabs>
    </w:pPr>
  </w:style>
  <w:style w:type="paragraph" w:styleId="Sprechblasentext">
    <w:name w:val="Balloon Text"/>
    <w:basedOn w:val="Standard"/>
    <w:link w:val="SprechblasentextZchn"/>
    <w:uiPriority w:val="99"/>
    <w:semiHidden/>
    <w:unhideWhenUsed/>
    <w:rsid w:val="0094794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7947"/>
    <w:rPr>
      <w:rFonts w:ascii="Tahoma" w:hAnsi="Tahoma" w:cs="Tahoma"/>
      <w:sz w:val="16"/>
      <w:szCs w:val="16"/>
    </w:rPr>
  </w:style>
  <w:style w:type="paragraph" w:customStyle="1" w:styleId="txt">
    <w:name w:val="txt"/>
    <w:rsid w:val="00B73789"/>
    <w:pPr>
      <w:widowControl w:val="0"/>
      <w:autoSpaceDE w:val="0"/>
      <w:autoSpaceDN w:val="0"/>
      <w:adjustRightInd w:val="0"/>
      <w:spacing w:after="60" w:line="260" w:lineRule="exact"/>
    </w:pPr>
    <w:rPr>
      <w:rFonts w:ascii="Arial" w:hAnsi="Arial"/>
    </w:rPr>
  </w:style>
  <w:style w:type="paragraph" w:customStyle="1" w:styleId="L1a">
    <w:name w:val="L1a"/>
    <w:basedOn w:val="txt"/>
    <w:rsid w:val="00B73789"/>
    <w:pPr>
      <w:numPr>
        <w:numId w:val="1"/>
      </w:numPr>
      <w:tabs>
        <w:tab w:val="left" w:pos="514"/>
      </w:tabs>
      <w:spacing w:after="80"/>
    </w:pPr>
  </w:style>
  <w:style w:type="paragraph" w:styleId="Endnotentext">
    <w:name w:val="endnote text"/>
    <w:basedOn w:val="Standard"/>
    <w:link w:val="EndnotentextZchn"/>
    <w:semiHidden/>
    <w:rsid w:val="00AA6EE2"/>
    <w:rPr>
      <w:rFonts w:ascii="Tms Rmn" w:hAnsi="Tms Rmn"/>
    </w:rPr>
  </w:style>
  <w:style w:type="character" w:customStyle="1" w:styleId="EndnotentextZchn">
    <w:name w:val="Endnotentext Zchn"/>
    <w:basedOn w:val="Absatz-Standardschriftart"/>
    <w:link w:val="Endnotentext"/>
    <w:semiHidden/>
    <w:rsid w:val="00AA6EE2"/>
    <w:rPr>
      <w:rFonts w:ascii="Tms Rmn" w:hAnsi="Tms Rmn"/>
    </w:rPr>
  </w:style>
  <w:style w:type="character" w:styleId="Hyperlink">
    <w:name w:val="Hyperlink"/>
    <w:basedOn w:val="Absatz-Standardschriftart"/>
    <w:uiPriority w:val="99"/>
    <w:unhideWhenUsed/>
    <w:rsid w:val="003A2E07"/>
    <w:rPr>
      <w:color w:val="0000FF" w:themeColor="hyperlink"/>
      <w:u w:val="single"/>
    </w:rPr>
  </w:style>
  <w:style w:type="character" w:styleId="Kommentarzeichen">
    <w:name w:val="annotation reference"/>
    <w:basedOn w:val="Absatz-Standardschriftart"/>
    <w:uiPriority w:val="99"/>
    <w:semiHidden/>
    <w:unhideWhenUsed/>
    <w:rsid w:val="005958D0"/>
    <w:rPr>
      <w:sz w:val="16"/>
      <w:szCs w:val="16"/>
    </w:rPr>
  </w:style>
  <w:style w:type="paragraph" w:styleId="Kommentartext">
    <w:name w:val="annotation text"/>
    <w:basedOn w:val="Standard"/>
    <w:link w:val="KommentartextZchn"/>
    <w:uiPriority w:val="99"/>
    <w:semiHidden/>
    <w:unhideWhenUsed/>
    <w:rsid w:val="005958D0"/>
  </w:style>
  <w:style w:type="character" w:customStyle="1" w:styleId="KommentartextZchn">
    <w:name w:val="Kommentartext Zchn"/>
    <w:basedOn w:val="Absatz-Standardschriftart"/>
    <w:link w:val="Kommentartext"/>
    <w:uiPriority w:val="99"/>
    <w:semiHidden/>
    <w:rsid w:val="005958D0"/>
    <w:rPr>
      <w:rFonts w:ascii="Arial" w:hAnsi="Arial"/>
    </w:rPr>
  </w:style>
  <w:style w:type="paragraph" w:styleId="Kommentarthema">
    <w:name w:val="annotation subject"/>
    <w:basedOn w:val="Kommentartext"/>
    <w:next w:val="Kommentartext"/>
    <w:link w:val="KommentarthemaZchn"/>
    <w:uiPriority w:val="99"/>
    <w:semiHidden/>
    <w:unhideWhenUsed/>
    <w:rsid w:val="005958D0"/>
    <w:rPr>
      <w:b/>
      <w:bCs/>
    </w:rPr>
  </w:style>
  <w:style w:type="character" w:customStyle="1" w:styleId="KommentarthemaZchn">
    <w:name w:val="Kommentarthema Zchn"/>
    <w:basedOn w:val="KommentartextZchn"/>
    <w:link w:val="Kommentarthema"/>
    <w:uiPriority w:val="99"/>
    <w:semiHidden/>
    <w:rsid w:val="005958D0"/>
    <w:rPr>
      <w:rFonts w:ascii="Arial" w:hAnsi="Arial"/>
      <w:b/>
      <w:bCs/>
    </w:rPr>
  </w:style>
  <w:style w:type="character" w:customStyle="1" w:styleId="berschrift7Zchn">
    <w:name w:val="Überschrift 7 Zchn"/>
    <w:basedOn w:val="Absatz-Standardschriftart"/>
    <w:link w:val="berschrift7"/>
    <w:uiPriority w:val="9"/>
    <w:semiHidden/>
    <w:rsid w:val="00200F2A"/>
    <w:rPr>
      <w:rFonts w:asciiTheme="majorHAnsi" w:eastAsiaTheme="majorEastAsia" w:hAnsiTheme="majorHAnsi" w:cstheme="majorBidi"/>
      <w:i/>
      <w:iCs/>
      <w:color w:val="404040" w:themeColor="text1" w:themeTint="BF"/>
    </w:rPr>
  </w:style>
  <w:style w:type="paragraph" w:styleId="Listenabsatz">
    <w:name w:val="List Paragraph"/>
    <w:basedOn w:val="Standard"/>
    <w:uiPriority w:val="34"/>
    <w:qFormat/>
    <w:rsid w:val="006F66B2"/>
    <w:pPr>
      <w:ind w:left="720"/>
      <w:contextualSpacing/>
    </w:pPr>
  </w:style>
  <w:style w:type="paragraph" w:customStyle="1" w:styleId="Default">
    <w:name w:val="Default"/>
    <w:rsid w:val="00E0799E"/>
    <w:pPr>
      <w:autoSpaceDE w:val="0"/>
      <w:autoSpaceDN w:val="0"/>
      <w:adjustRightInd w:val="0"/>
    </w:pPr>
    <w:rPr>
      <w:color w:val="000000"/>
      <w:sz w:val="24"/>
      <w:szCs w:val="24"/>
    </w:rPr>
  </w:style>
  <w:style w:type="paragraph" w:styleId="Inhaltsverzeichnisberschrift">
    <w:name w:val="TOC Heading"/>
    <w:basedOn w:val="berschrift1"/>
    <w:next w:val="Standard"/>
    <w:uiPriority w:val="39"/>
    <w:unhideWhenUsed/>
    <w:qFormat/>
    <w:rsid w:val="00E079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1">
    <w:name w:val="toc 1"/>
    <w:basedOn w:val="Standard"/>
    <w:next w:val="Standard"/>
    <w:autoRedefine/>
    <w:uiPriority w:val="39"/>
    <w:unhideWhenUsed/>
    <w:rsid w:val="00BB5C81"/>
    <w:pPr>
      <w:tabs>
        <w:tab w:val="left" w:pos="426"/>
        <w:tab w:val="right" w:leader="dot" w:pos="9571"/>
      </w:tabs>
      <w:spacing w:after="100"/>
    </w:pPr>
  </w:style>
  <w:style w:type="paragraph" w:styleId="Verzeichnis2">
    <w:name w:val="toc 2"/>
    <w:basedOn w:val="Standard"/>
    <w:next w:val="Standard"/>
    <w:autoRedefine/>
    <w:uiPriority w:val="39"/>
    <w:unhideWhenUsed/>
    <w:rsid w:val="00BB5C81"/>
    <w:pPr>
      <w:spacing w:after="100"/>
      <w:ind w:left="200"/>
    </w:pPr>
  </w:style>
  <w:style w:type="character" w:customStyle="1" w:styleId="berschrift8Zchn">
    <w:name w:val="Überschrift 8 Zchn"/>
    <w:basedOn w:val="Absatz-Standardschriftart"/>
    <w:link w:val="berschrift8"/>
    <w:uiPriority w:val="9"/>
    <w:semiHidden/>
    <w:rsid w:val="000C7DAC"/>
    <w:rPr>
      <w:rFonts w:asciiTheme="majorHAnsi" w:eastAsiaTheme="majorEastAsia" w:hAnsiTheme="majorHAnsi" w:cstheme="majorBidi"/>
      <w:color w:val="404040" w:themeColor="text1" w:themeTint="BF"/>
    </w:rPr>
  </w:style>
  <w:style w:type="paragraph" w:styleId="berarbeitung">
    <w:name w:val="Revision"/>
    <w:hidden/>
    <w:uiPriority w:val="99"/>
    <w:semiHidden/>
    <w:rsid w:val="000D47DE"/>
    <w:rPr>
      <w:rFonts w:ascii="Arial" w:hAnsi="Arial"/>
    </w:rPr>
  </w:style>
  <w:style w:type="character" w:styleId="Zeilennummer">
    <w:name w:val="line number"/>
    <w:basedOn w:val="Absatz-Standardschriftart"/>
    <w:uiPriority w:val="99"/>
    <w:semiHidden/>
    <w:unhideWhenUsed/>
    <w:rsid w:val="00087F3B"/>
  </w:style>
  <w:style w:type="paragraph" w:customStyle="1" w:styleId="BodyText">
    <w:name w:val="BodyText"/>
    <w:basedOn w:val="Standard"/>
    <w:link w:val="BodyTextChar"/>
    <w:rsid w:val="009A5F51"/>
    <w:pPr>
      <w:spacing w:before="120"/>
      <w:ind w:left="1440"/>
    </w:pPr>
    <w:rPr>
      <w:szCs w:val="24"/>
    </w:rPr>
  </w:style>
  <w:style w:type="character" w:customStyle="1" w:styleId="BodyTextChar">
    <w:name w:val="BodyText Char"/>
    <w:link w:val="BodyText"/>
    <w:rsid w:val="009A5F51"/>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778685">
      <w:bodyDiv w:val="1"/>
      <w:marLeft w:val="0"/>
      <w:marRight w:val="0"/>
      <w:marTop w:val="0"/>
      <w:marBottom w:val="0"/>
      <w:divBdr>
        <w:top w:val="none" w:sz="0" w:space="0" w:color="auto"/>
        <w:left w:val="none" w:sz="0" w:space="0" w:color="auto"/>
        <w:bottom w:val="none" w:sz="0" w:space="0" w:color="auto"/>
        <w:right w:val="none" w:sz="0" w:space="0" w:color="auto"/>
      </w:divBdr>
    </w:div>
    <w:div w:id="2145535306">
      <w:bodyDiv w:val="1"/>
      <w:marLeft w:val="0"/>
      <w:marRight w:val="0"/>
      <w:marTop w:val="0"/>
      <w:marBottom w:val="0"/>
      <w:divBdr>
        <w:top w:val="none" w:sz="0" w:space="0" w:color="auto"/>
        <w:left w:val="none" w:sz="0" w:space="0" w:color="auto"/>
        <w:bottom w:val="none" w:sz="0" w:space="0" w:color="auto"/>
        <w:right w:val="none" w:sz="0" w:space="0" w:color="auto"/>
      </w:divBdr>
      <w:divsChild>
        <w:div w:id="1401713065">
          <w:marLeft w:val="0"/>
          <w:marRight w:val="0"/>
          <w:marTop w:val="0"/>
          <w:marBottom w:val="0"/>
          <w:divBdr>
            <w:top w:val="none" w:sz="0" w:space="0" w:color="auto"/>
            <w:left w:val="none" w:sz="0" w:space="0" w:color="auto"/>
            <w:bottom w:val="none" w:sz="0" w:space="0" w:color="auto"/>
            <w:right w:val="none" w:sz="0" w:space="0" w:color="auto"/>
          </w:divBdr>
          <w:divsChild>
            <w:div w:id="1249848048">
              <w:marLeft w:val="0"/>
              <w:marRight w:val="0"/>
              <w:marTop w:val="0"/>
              <w:marBottom w:val="0"/>
              <w:divBdr>
                <w:top w:val="none" w:sz="0" w:space="0" w:color="auto"/>
                <w:left w:val="none" w:sz="0" w:space="0" w:color="auto"/>
                <w:bottom w:val="none" w:sz="0" w:space="0" w:color="auto"/>
                <w:right w:val="none" w:sz="0" w:space="0" w:color="auto"/>
              </w:divBdr>
              <w:divsChild>
                <w:div w:id="979925626">
                  <w:marLeft w:val="0"/>
                  <w:marRight w:val="0"/>
                  <w:marTop w:val="0"/>
                  <w:marBottom w:val="0"/>
                  <w:divBdr>
                    <w:top w:val="none" w:sz="0" w:space="0" w:color="auto"/>
                    <w:left w:val="none" w:sz="0" w:space="0" w:color="auto"/>
                    <w:bottom w:val="none" w:sz="0" w:space="0" w:color="auto"/>
                    <w:right w:val="none" w:sz="0" w:space="0" w:color="auto"/>
                  </w:divBdr>
                  <w:divsChild>
                    <w:div w:id="190798619">
                      <w:marLeft w:val="0"/>
                      <w:marRight w:val="0"/>
                      <w:marTop w:val="0"/>
                      <w:marBottom w:val="0"/>
                      <w:divBdr>
                        <w:top w:val="none" w:sz="0" w:space="0" w:color="auto"/>
                        <w:left w:val="none" w:sz="0" w:space="0" w:color="auto"/>
                        <w:bottom w:val="none" w:sz="0" w:space="0" w:color="auto"/>
                        <w:right w:val="none" w:sz="0" w:space="0" w:color="auto"/>
                      </w:divBdr>
                      <w:divsChild>
                        <w:div w:id="1962613298">
                          <w:marLeft w:val="0"/>
                          <w:marRight w:val="0"/>
                          <w:marTop w:val="0"/>
                          <w:marBottom w:val="0"/>
                          <w:divBdr>
                            <w:top w:val="none" w:sz="0" w:space="0" w:color="auto"/>
                            <w:left w:val="none" w:sz="0" w:space="0" w:color="auto"/>
                            <w:bottom w:val="none" w:sz="0" w:space="0" w:color="auto"/>
                            <w:right w:val="none" w:sz="0" w:space="0" w:color="auto"/>
                          </w:divBdr>
                          <w:divsChild>
                            <w:div w:id="1218125926">
                              <w:marLeft w:val="0"/>
                              <w:marRight w:val="0"/>
                              <w:marTop w:val="0"/>
                              <w:marBottom w:val="0"/>
                              <w:divBdr>
                                <w:top w:val="none" w:sz="0" w:space="0" w:color="auto"/>
                                <w:left w:val="none" w:sz="0" w:space="0" w:color="auto"/>
                                <w:bottom w:val="none" w:sz="0" w:space="0" w:color="auto"/>
                                <w:right w:val="none" w:sz="0" w:space="0" w:color="auto"/>
                              </w:divBdr>
                              <w:divsChild>
                                <w:div w:id="1597592317">
                                  <w:marLeft w:val="0"/>
                                  <w:marRight w:val="0"/>
                                  <w:marTop w:val="0"/>
                                  <w:marBottom w:val="0"/>
                                  <w:divBdr>
                                    <w:top w:val="none" w:sz="0" w:space="0" w:color="auto"/>
                                    <w:left w:val="none" w:sz="0" w:space="0" w:color="auto"/>
                                    <w:bottom w:val="none" w:sz="0" w:space="0" w:color="auto"/>
                                    <w:right w:val="none" w:sz="0" w:space="0" w:color="auto"/>
                                  </w:divBdr>
                                  <w:divsChild>
                                    <w:div w:id="1049961687">
                                      <w:marLeft w:val="0"/>
                                      <w:marRight w:val="0"/>
                                      <w:marTop w:val="0"/>
                                      <w:marBottom w:val="0"/>
                                      <w:divBdr>
                                        <w:top w:val="none" w:sz="0" w:space="0" w:color="auto"/>
                                        <w:left w:val="none" w:sz="0" w:space="0" w:color="auto"/>
                                        <w:bottom w:val="none" w:sz="0" w:space="0" w:color="auto"/>
                                        <w:right w:val="none" w:sz="0" w:space="0" w:color="auto"/>
                                      </w:divBdr>
                                      <w:divsChild>
                                        <w:div w:id="295916571">
                                          <w:marLeft w:val="0"/>
                                          <w:marRight w:val="0"/>
                                          <w:marTop w:val="0"/>
                                          <w:marBottom w:val="495"/>
                                          <w:divBdr>
                                            <w:top w:val="none" w:sz="0" w:space="0" w:color="auto"/>
                                            <w:left w:val="none" w:sz="0" w:space="0" w:color="auto"/>
                                            <w:bottom w:val="none" w:sz="0" w:space="0" w:color="auto"/>
                                            <w:right w:val="none" w:sz="0" w:space="0" w:color="auto"/>
                                          </w:divBdr>
                                          <w:divsChild>
                                            <w:div w:id="141442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chtmann\Documents\Qualit&#228;tssicherungsvereinbarung_V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BF18C25657D44993911BEF0F471EE8" ma:contentTypeVersion="5" ma:contentTypeDescription="Ein neues Dokument erstellen." ma:contentTypeScope="" ma:versionID="a29d2b8578aa522eb0f3e5183d9a9a24">
  <xsd:schema xmlns:xsd="http://www.w3.org/2001/XMLSchema" xmlns:xs="http://www.w3.org/2001/XMLSchema" xmlns:p="http://schemas.microsoft.com/office/2006/metadata/properties" xmlns:ns2="$ListId:Arbeitsanweisungen;" xmlns:ns3="fcff63ef-76ce-4c3b-a41b-b4069dd4f8a5" targetNamespace="http://schemas.microsoft.com/office/2006/metadata/properties" ma:root="true" ma:fieldsID="2163911d7a8c48ef417dd01e174d840a" ns2:_="" ns3:_="">
    <xsd:import namespace="$ListId:Arbeitsanweisungen;"/>
    <xsd:import namespace="fcff63ef-76ce-4c3b-a41b-b4069dd4f8a5"/>
    <xsd:element name="properties">
      <xsd:complexType>
        <xsd:sequence>
          <xsd:element name="documentManagement">
            <xsd:complexType>
              <xsd:all>
                <xsd:element ref="ns2:Bemerkung" minOccurs="0"/>
                <xsd:element ref="ns2:Freigabe" minOccurs="0"/>
                <xsd:element ref="ns3:Schl_x00fc_sselw_x00f6_rt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Arbeitsanweisungen;" elementFormDefault="qualified">
    <xsd:import namespace="http://schemas.microsoft.com/office/2006/documentManagement/types"/>
    <xsd:import namespace="http://schemas.microsoft.com/office/infopath/2007/PartnerControls"/>
    <xsd:element name="Bemerkung" ma:index="8" nillable="true" ma:displayName="Bemerkung" ma:description="Bemerkung" ma:internalName="Bemerkung">
      <xsd:simpleType>
        <xsd:restriction base="dms:Note">
          <xsd:maxLength value="255"/>
        </xsd:restriction>
      </xsd:simpleType>
    </xsd:element>
    <xsd:element name="Freigabe" ma:index="9" nillable="true" ma:displayName="Freigabe" ma:default="Ja" ma:description="Freigabe" ma:format="Dropdown" ma:internalName="Freigabe">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fcff63ef-76ce-4c3b-a41b-b4069dd4f8a5" elementFormDefault="qualified">
    <xsd:import namespace="http://schemas.microsoft.com/office/2006/documentManagement/types"/>
    <xsd:import namespace="http://schemas.microsoft.com/office/infopath/2007/PartnerControls"/>
    <xsd:element name="Schl_x00fc_sselw_x00f6_rter" ma:index="10" ma:displayName="Schlüsselwörter" ma:internalName="Schl_x00fc_sselw_x00f6_rter">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ma:displayName="Schlüsselwörter"/>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emerkung xmlns="$ListId:Arbeitsanweisungen;">ungeprüft</Bemerkung>
    <Schl_x00fc_sselw_x00f6_rter xmlns="fcff63ef-76ce-4c3b-a41b-b4069dd4f8a5">QSUV Lieferantenverträge</Schl_x00fc_sselw_x00f6_rter>
    <Freigabe xmlns="$ListId:Arbeitsanweisungen;">Nein</Freigab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24C18-2D16-4934-A4E4-CB61B407199B}">
  <ds:schemaRefs>
    <ds:schemaRef ds:uri="http://schemas.microsoft.com/sharepoint/v3/contenttype/forms"/>
  </ds:schemaRefs>
</ds:datastoreItem>
</file>

<file path=customXml/itemProps2.xml><?xml version="1.0" encoding="utf-8"?>
<ds:datastoreItem xmlns:ds="http://schemas.openxmlformats.org/officeDocument/2006/customXml" ds:itemID="{9DD2E48A-0D5D-419B-9962-3965FFB517E0}"/>
</file>

<file path=customXml/itemProps3.xml><?xml version="1.0" encoding="utf-8"?>
<ds:datastoreItem xmlns:ds="http://schemas.openxmlformats.org/officeDocument/2006/customXml" ds:itemID="{15410F1E-5CAB-4A49-84D4-0C3403472BCB}">
  <ds:schemaRefs>
    <ds:schemaRef ds:uri="fcff63ef-76ce-4c3b-a41b-b4069dd4f8a5"/>
    <ds:schemaRef ds:uri="http://schemas.microsoft.com/office/2006/metadata/properties"/>
    <ds:schemaRef ds:uri="http://purl.org/dc/elements/1.1/"/>
    <ds:schemaRef ds:uri="$ListId:Arbeitsanweisungen;"/>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66CC63FE-E44A-45F5-B0F8-21CB6687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Qualitätssicherungsvereinbarung_V01.dotx</Template>
  <TotalTime>0</TotalTime>
  <Pages>9</Pages>
  <Words>2791</Words>
  <Characters>17589</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Qualitätssicherungs- und Umweltvereinbarung Englisch</vt:lpstr>
    </vt:vector>
  </TitlesOfParts>
  <Company>Möhlenhoff Wärmetechnik</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Qualitätssicherungs- und Umweltvereinbarung Englisch</dc:title>
  <dc:subject>QMV Überarbeitung</dc:subject>
  <dc:creator>Dietmar Uchtmann</dc:creator>
  <cp:lastModifiedBy>Uchtmann Dietmar</cp:lastModifiedBy>
  <cp:revision>7</cp:revision>
  <cp:lastPrinted>2014-04-02T17:19:00Z</cp:lastPrinted>
  <dcterms:created xsi:type="dcterms:W3CDTF">2019-08-14T08:41:00Z</dcterms:created>
  <dcterms:modified xsi:type="dcterms:W3CDTF">2021-06-10T10:25:00Z</dcterms:modified>
  <cp:category>Vorlagen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0x0101008BBF18C25657D44993911BEF0F471EE8</vt:lpwstr>
  </property>
</Properties>
</file>